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9ABD0DC" w14:textId="5F02C6CA" w:rsidR="00E611D4" w:rsidRPr="00E611D4" w:rsidRDefault="00E611D4" w:rsidP="00E611D4">
      <w:pPr>
        <w:keepNext/>
        <w:keepLines/>
        <w:widowControl/>
        <w:autoSpaceDE/>
        <w:autoSpaceDN/>
        <w:spacing w:before="240" w:after="240" w:line="276" w:lineRule="auto"/>
        <w:outlineLvl w:val="0"/>
        <w:rPr>
          <w:rFonts w:ascii="Arial" w:eastAsiaTheme="majorEastAsia" w:hAnsi="Arial" w:cs="Arial"/>
          <w:b/>
          <w:bCs/>
          <w:sz w:val="56"/>
          <w:szCs w:val="28"/>
        </w:rPr>
      </w:pPr>
      <w:r w:rsidRPr="00E611D4">
        <w:rPr>
          <w:rFonts w:ascii="Arial" w:eastAsiaTheme="majorEastAsia" w:hAnsi="Arial" w:cs="Arial"/>
          <w:b/>
          <w:bCs/>
          <w:sz w:val="56"/>
          <w:szCs w:val="28"/>
        </w:rPr>
        <w:t xml:space="preserve">Publication </w:t>
      </w:r>
      <w:r>
        <w:rPr>
          <w:rFonts w:ascii="Arial" w:eastAsiaTheme="majorEastAsia" w:hAnsi="Arial" w:cs="Arial"/>
          <w:b/>
          <w:bCs/>
          <w:sz w:val="56"/>
          <w:szCs w:val="28"/>
        </w:rPr>
        <w:t>3966</w:t>
      </w:r>
    </w:p>
    <w:p w14:paraId="2F785E2A" w14:textId="77777777" w:rsidR="00E611D4" w:rsidRPr="00E611D4" w:rsidRDefault="00E611D4" w:rsidP="00E611D4">
      <w:pPr>
        <w:keepNext/>
        <w:keepLines/>
        <w:widowControl/>
        <w:autoSpaceDE/>
        <w:autoSpaceDN/>
        <w:spacing w:before="240" w:after="240" w:line="276" w:lineRule="auto"/>
        <w:outlineLvl w:val="0"/>
        <w:rPr>
          <w:rFonts w:ascii="Arial" w:eastAsiaTheme="minorHAnsi" w:hAnsi="Arial" w:cs="Arial"/>
          <w:b/>
          <w:bCs/>
          <w:noProof/>
          <w:sz w:val="52"/>
          <w:szCs w:val="52"/>
        </w:rPr>
      </w:pPr>
      <w:r w:rsidRPr="00E611D4">
        <w:rPr>
          <w:rFonts w:ascii="Arial" w:eastAsiaTheme="minorHAnsi" w:hAnsi="Arial" w:cs="Arial"/>
          <w:b/>
          <w:bCs/>
          <w:noProof/>
          <w:sz w:val="52"/>
          <w:szCs w:val="52"/>
        </w:rPr>
        <w:t>Pension and Annuity Income</w:t>
      </w:r>
    </w:p>
    <w:p w14:paraId="37C14DB8" w14:textId="61B8F88A" w:rsidR="00E611D4" w:rsidRPr="00E611D4" w:rsidRDefault="00E611D4" w:rsidP="00E611D4">
      <w:pPr>
        <w:keepNext/>
        <w:keepLines/>
        <w:widowControl/>
        <w:autoSpaceDE/>
        <w:autoSpaceDN/>
        <w:spacing w:before="240" w:after="240" w:line="276" w:lineRule="auto"/>
        <w:outlineLvl w:val="0"/>
        <w:rPr>
          <w:rFonts w:ascii="Arial" w:eastAsiaTheme="majorEastAsia" w:hAnsi="Arial" w:cs="Arial"/>
          <w:b/>
          <w:bCs/>
          <w:sz w:val="40"/>
          <w:szCs w:val="40"/>
        </w:rPr>
      </w:pPr>
      <w:r w:rsidRPr="00E611D4">
        <w:rPr>
          <w:rFonts w:ascii="Arial" w:eastAsiaTheme="majorEastAsia" w:hAnsi="Arial" w:cs="Arial"/>
          <w:b/>
          <w:bCs/>
          <w:noProof/>
          <w:sz w:val="40"/>
          <w:szCs w:val="40"/>
        </w:rPr>
        <w:drawing>
          <wp:anchor distT="0" distB="0" distL="114300" distR="114300" simplePos="0" relativeHeight="251661312" behindDoc="1" locked="0" layoutInCell="1" allowOverlap="1" wp14:anchorId="631EB06E" wp14:editId="1B4A04F4">
            <wp:simplePos x="0" y="0"/>
            <wp:positionH relativeFrom="margin">
              <wp:posOffset>2995295</wp:posOffset>
            </wp:positionH>
            <wp:positionV relativeFrom="paragraph">
              <wp:posOffset>79375</wp:posOffset>
            </wp:positionV>
            <wp:extent cx="2981325" cy="3907155"/>
            <wp:effectExtent l="0" t="0" r="952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b="13004"/>
                    <a:stretch/>
                  </pic:blipFill>
                  <pic:spPr bwMode="auto">
                    <a:xfrm>
                      <a:off x="0" y="0"/>
                      <a:ext cx="2981325" cy="3907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611D4">
        <w:rPr>
          <w:rFonts w:ascii="Arial" w:eastAsiaTheme="majorEastAsia" w:hAnsi="Arial" w:cs="Arial"/>
          <w:b/>
          <w:bCs/>
          <w:noProof/>
          <w:sz w:val="40"/>
          <w:szCs w:val="40"/>
        </w:rPr>
        <w:t xml:space="preserve">TAX BENEFITS AND </w:t>
      </w:r>
      <w:r w:rsidRPr="00E611D4">
        <w:rPr>
          <w:rFonts w:ascii="Arial" w:eastAsiaTheme="majorEastAsia" w:hAnsi="Arial" w:cs="Arial"/>
          <w:b/>
          <w:bCs/>
          <w:noProof/>
          <w:sz w:val="40"/>
          <w:szCs w:val="40"/>
        </w:rPr>
        <w:br/>
        <w:t>CREDITS</w:t>
      </w:r>
      <w:r w:rsidRPr="00E611D4">
        <w:rPr>
          <w:rFonts w:ascii="Arial" w:eastAsiaTheme="majorEastAsia" w:hAnsi="Arial" w:cs="Arial"/>
          <w:noProof/>
          <w:sz w:val="40"/>
          <w:szCs w:val="40"/>
        </w:rPr>
        <w:br/>
      </w:r>
    </w:p>
    <w:p w14:paraId="0DCF6B3B" w14:textId="0236B9B6" w:rsidR="00E611D4" w:rsidRPr="00E611D4" w:rsidRDefault="00E611D4" w:rsidP="00E611D4">
      <w:pPr>
        <w:spacing w:line="276" w:lineRule="auto"/>
        <w:rPr>
          <w:rFonts w:ascii="Arial" w:hAnsi="Arial" w:cs="Arial"/>
          <w:sz w:val="40"/>
          <w:szCs w:val="40"/>
        </w:rPr>
      </w:pPr>
    </w:p>
    <w:p w14:paraId="695172AC" w14:textId="77777777" w:rsidR="00E611D4" w:rsidRPr="00E611D4" w:rsidRDefault="00E611D4" w:rsidP="00E611D4">
      <w:pPr>
        <w:spacing w:line="276" w:lineRule="auto"/>
        <w:rPr>
          <w:rFonts w:ascii="Arial" w:hAnsi="Arial" w:cs="Arial"/>
          <w:sz w:val="40"/>
          <w:szCs w:val="40"/>
        </w:rPr>
      </w:pPr>
    </w:p>
    <w:p w14:paraId="74A9322F" w14:textId="77777777" w:rsidR="00E611D4" w:rsidRPr="00E611D4" w:rsidRDefault="00E611D4" w:rsidP="00E611D4">
      <w:pPr>
        <w:spacing w:line="276" w:lineRule="auto"/>
        <w:rPr>
          <w:rFonts w:ascii="Verdana" w:hAnsi="Verdana" w:cs="Arial"/>
        </w:rPr>
      </w:pPr>
    </w:p>
    <w:p w14:paraId="19F71F07" w14:textId="77777777" w:rsidR="00E611D4" w:rsidRPr="00E611D4" w:rsidRDefault="00E611D4" w:rsidP="00E611D4">
      <w:pPr>
        <w:spacing w:line="276" w:lineRule="auto"/>
        <w:rPr>
          <w:rFonts w:ascii="Verdana" w:hAnsi="Verdana" w:cs="Arial"/>
        </w:rPr>
      </w:pPr>
    </w:p>
    <w:p w14:paraId="386DFD06" w14:textId="77777777" w:rsidR="00E611D4" w:rsidRPr="00E611D4" w:rsidRDefault="00E611D4" w:rsidP="00E611D4">
      <w:pPr>
        <w:spacing w:line="276" w:lineRule="auto"/>
        <w:rPr>
          <w:rFonts w:ascii="Verdana" w:hAnsi="Verdana" w:cs="Arial"/>
        </w:rPr>
      </w:pPr>
    </w:p>
    <w:p w14:paraId="6E90B2D5" w14:textId="77777777" w:rsidR="00E611D4" w:rsidRPr="00E611D4" w:rsidRDefault="00E611D4" w:rsidP="00E611D4">
      <w:pPr>
        <w:spacing w:line="276" w:lineRule="auto"/>
        <w:rPr>
          <w:rFonts w:ascii="Verdana" w:hAnsi="Verdana" w:cs="Arial"/>
        </w:rPr>
      </w:pPr>
    </w:p>
    <w:p w14:paraId="4029858C" w14:textId="77777777" w:rsidR="00E611D4" w:rsidRPr="00E611D4" w:rsidRDefault="00E611D4" w:rsidP="00E611D4">
      <w:pPr>
        <w:spacing w:line="276" w:lineRule="auto"/>
        <w:rPr>
          <w:rFonts w:ascii="Verdana" w:hAnsi="Verdana" w:cs="Arial"/>
        </w:rPr>
      </w:pPr>
    </w:p>
    <w:p w14:paraId="13F5228E" w14:textId="77777777" w:rsidR="00E611D4" w:rsidRPr="00E611D4" w:rsidRDefault="00E611D4" w:rsidP="00E611D4">
      <w:pPr>
        <w:spacing w:line="276" w:lineRule="auto"/>
        <w:rPr>
          <w:rFonts w:ascii="Verdana" w:hAnsi="Verdana" w:cs="Arial"/>
        </w:rPr>
      </w:pPr>
    </w:p>
    <w:p w14:paraId="3E3B5B22" w14:textId="77777777" w:rsidR="00E611D4" w:rsidRPr="00E611D4" w:rsidRDefault="00E611D4" w:rsidP="00E611D4">
      <w:pPr>
        <w:spacing w:line="276" w:lineRule="auto"/>
        <w:rPr>
          <w:rFonts w:ascii="Verdana" w:hAnsi="Verdana" w:cs="Arial"/>
        </w:rPr>
      </w:pPr>
    </w:p>
    <w:p w14:paraId="0623EE03" w14:textId="77777777" w:rsidR="00E611D4" w:rsidRPr="00E611D4" w:rsidRDefault="00E611D4" w:rsidP="00E611D4">
      <w:pPr>
        <w:spacing w:line="276" w:lineRule="auto"/>
        <w:rPr>
          <w:rFonts w:ascii="Verdana" w:hAnsi="Verdana" w:cs="Arial"/>
        </w:rPr>
      </w:pPr>
    </w:p>
    <w:p w14:paraId="2B6EA795" w14:textId="77777777" w:rsidR="00E611D4" w:rsidRPr="00E611D4" w:rsidRDefault="00E611D4" w:rsidP="00E611D4">
      <w:pPr>
        <w:spacing w:line="276" w:lineRule="auto"/>
        <w:rPr>
          <w:rFonts w:ascii="Verdana" w:hAnsi="Verdana" w:cs="Arial"/>
        </w:rPr>
      </w:pPr>
    </w:p>
    <w:p w14:paraId="4F1FC556" w14:textId="77777777" w:rsidR="00E611D4" w:rsidRPr="00E611D4" w:rsidRDefault="00E611D4" w:rsidP="00E611D4">
      <w:pPr>
        <w:spacing w:line="276" w:lineRule="auto"/>
        <w:rPr>
          <w:rFonts w:ascii="Verdana" w:hAnsi="Verdana" w:cs="Arial"/>
        </w:rPr>
      </w:pPr>
    </w:p>
    <w:p w14:paraId="10E255A7" w14:textId="77777777" w:rsidR="00E611D4" w:rsidRPr="00E611D4" w:rsidRDefault="00E611D4" w:rsidP="00E611D4">
      <w:pPr>
        <w:spacing w:line="276" w:lineRule="auto"/>
        <w:rPr>
          <w:rFonts w:ascii="Verdana" w:hAnsi="Verdana" w:cs="Arial"/>
        </w:rPr>
      </w:pPr>
    </w:p>
    <w:tbl>
      <w:tblPr>
        <w:tblStyle w:val="TableGrid1"/>
        <w:tblpPr w:vertAnchor="text" w:horzAnchor="margin" w:tblpXSpec="right" w:tblpYSpec="outside"/>
        <w:tblOverlap w:val="never"/>
        <w:tblW w:w="0" w:type="auto"/>
        <w:tblInd w:w="0" w:type="dxa"/>
        <w:tblLayout w:type="fixed"/>
        <w:tblCellMar>
          <w:top w:w="5" w:type="dxa"/>
          <w:left w:w="10" w:type="dxa"/>
          <w:right w:w="10" w:type="dxa"/>
        </w:tblCellMar>
        <w:tblLook w:val="04A0" w:firstRow="1" w:lastRow="0" w:firstColumn="1" w:lastColumn="0" w:noHBand="0" w:noVBand="1"/>
      </w:tblPr>
      <w:tblGrid>
        <w:gridCol w:w="4567"/>
      </w:tblGrid>
      <w:tr w:rsidR="00E611D4" w:rsidRPr="00E611D4" w14:paraId="27D41000" w14:textId="77777777" w:rsidTr="00D874DF">
        <w:trPr>
          <w:trHeight w:val="939"/>
        </w:trPr>
        <w:tc>
          <w:tcPr>
            <w:tcW w:w="4567" w:type="dxa"/>
            <w:tcBorders>
              <w:top w:val="single" w:sz="18" w:space="0" w:color="181717"/>
              <w:left w:val="single" w:sz="18" w:space="0" w:color="181717"/>
              <w:bottom w:val="single" w:sz="18" w:space="0" w:color="181717"/>
              <w:right w:val="single" w:sz="18" w:space="0" w:color="181717"/>
            </w:tcBorders>
            <w:hideMark/>
          </w:tcPr>
          <w:p w14:paraId="55FCA03D" w14:textId="77777777" w:rsidR="00E611D4" w:rsidRPr="00E611D4" w:rsidRDefault="00E611D4" w:rsidP="00E611D4">
            <w:pPr>
              <w:spacing w:after="10" w:line="256" w:lineRule="auto"/>
              <w:ind w:left="110"/>
              <w:jc w:val="center"/>
              <w:rPr>
                <w:rFonts w:ascii="Arial" w:eastAsia="Arial" w:hAnsi="Arial" w:cs="Arial"/>
                <w:sz w:val="15"/>
                <w:szCs w:val="15"/>
              </w:rPr>
            </w:pPr>
            <w:r w:rsidRPr="00E611D4">
              <w:rPr>
                <w:b/>
                <w:sz w:val="15"/>
                <w:szCs w:val="15"/>
              </w:rPr>
              <w:t>Get forms and other information faster and easier at:</w:t>
            </w:r>
          </w:p>
          <w:p w14:paraId="579C2351" w14:textId="77777777" w:rsidR="00E611D4" w:rsidRPr="00E611D4" w:rsidRDefault="00541F56" w:rsidP="00E611D4">
            <w:pPr>
              <w:widowControl/>
              <w:numPr>
                <w:ilvl w:val="0"/>
                <w:numId w:val="2"/>
              </w:numPr>
              <w:autoSpaceDE/>
              <w:autoSpaceDN/>
              <w:spacing w:after="10" w:line="256" w:lineRule="auto"/>
              <w:ind w:hanging="120"/>
              <w:rPr>
                <w:sz w:val="15"/>
                <w:szCs w:val="15"/>
              </w:rPr>
            </w:pPr>
            <w:hyperlink r:id="rId9" w:history="1">
              <w:r w:rsidR="00E611D4" w:rsidRPr="00E611D4">
                <w:rPr>
                  <w:b/>
                  <w:i/>
                  <w:color w:val="2B4D89"/>
                  <w:sz w:val="15"/>
                  <w:szCs w:val="15"/>
                  <w:u w:val="single"/>
                </w:rPr>
                <w:t>IRS</w:t>
              </w:r>
            </w:hyperlink>
            <w:hyperlink r:id="rId10" w:history="1">
              <w:r w:rsidR="00E611D4" w:rsidRPr="00E611D4">
                <w:rPr>
                  <w:b/>
                  <w:i/>
                  <w:color w:val="2B4D89"/>
                  <w:sz w:val="15"/>
                  <w:szCs w:val="15"/>
                  <w:u w:val="single"/>
                </w:rPr>
                <w:t>.</w:t>
              </w:r>
            </w:hyperlink>
            <w:hyperlink r:id="rId11" w:history="1">
              <w:r w:rsidR="00E611D4" w:rsidRPr="00E611D4">
                <w:rPr>
                  <w:b/>
                  <w:i/>
                  <w:color w:val="2B4D89"/>
                  <w:sz w:val="15"/>
                  <w:szCs w:val="15"/>
                  <w:u w:val="single"/>
                </w:rPr>
                <w:t>g</w:t>
              </w:r>
            </w:hyperlink>
            <w:hyperlink r:id="rId12" w:history="1">
              <w:r w:rsidR="00E611D4" w:rsidRPr="00E611D4">
                <w:rPr>
                  <w:b/>
                  <w:i/>
                  <w:color w:val="2B4D89"/>
                  <w:sz w:val="15"/>
                  <w:szCs w:val="15"/>
                  <w:u w:val="single"/>
                </w:rPr>
                <w:t>o</w:t>
              </w:r>
            </w:hyperlink>
            <w:hyperlink r:id="rId13" w:history="1">
              <w:r w:rsidR="00E611D4" w:rsidRPr="00E611D4">
                <w:rPr>
                  <w:b/>
                  <w:i/>
                  <w:color w:val="2B4D89"/>
                  <w:sz w:val="15"/>
                  <w:szCs w:val="15"/>
                  <w:u w:val="single"/>
                </w:rPr>
                <w:t>v</w:t>
              </w:r>
            </w:hyperlink>
            <w:r w:rsidR="00E611D4" w:rsidRPr="00E611D4">
              <w:rPr>
                <w:sz w:val="15"/>
                <w:szCs w:val="15"/>
              </w:rPr>
              <w:t xml:space="preserve"> (English)                   • </w:t>
            </w:r>
            <w:hyperlink r:id="rId14" w:history="1">
              <w:r w:rsidR="00E611D4" w:rsidRPr="00E611D4">
                <w:rPr>
                  <w:b/>
                  <w:i/>
                  <w:color w:val="2B4D89"/>
                  <w:sz w:val="15"/>
                  <w:szCs w:val="15"/>
                  <w:u w:val="single"/>
                </w:rPr>
                <w:t>IRS</w:t>
              </w:r>
            </w:hyperlink>
            <w:hyperlink r:id="rId15" w:history="1">
              <w:r w:rsidR="00E611D4" w:rsidRPr="00E611D4">
                <w:rPr>
                  <w:b/>
                  <w:i/>
                  <w:color w:val="2B4D89"/>
                  <w:sz w:val="15"/>
                  <w:szCs w:val="15"/>
                  <w:u w:val="single"/>
                </w:rPr>
                <w:t>.</w:t>
              </w:r>
            </w:hyperlink>
            <w:hyperlink r:id="rId16" w:history="1">
              <w:r w:rsidR="00E611D4" w:rsidRPr="00E611D4">
                <w:rPr>
                  <w:b/>
                  <w:i/>
                  <w:color w:val="2B4D89"/>
                  <w:sz w:val="15"/>
                  <w:szCs w:val="15"/>
                  <w:u w:val="single"/>
                </w:rPr>
                <w:t>g</w:t>
              </w:r>
            </w:hyperlink>
            <w:hyperlink r:id="rId17" w:history="1">
              <w:r w:rsidR="00E611D4" w:rsidRPr="00E611D4">
                <w:rPr>
                  <w:b/>
                  <w:i/>
                  <w:color w:val="2B4D89"/>
                  <w:sz w:val="15"/>
                  <w:szCs w:val="15"/>
                  <w:u w:val="single"/>
                </w:rPr>
                <w:t>o</w:t>
              </w:r>
            </w:hyperlink>
            <w:hyperlink r:id="rId18" w:history="1">
              <w:r w:rsidR="00E611D4" w:rsidRPr="00E611D4">
                <w:rPr>
                  <w:b/>
                  <w:i/>
                  <w:color w:val="2B4D89"/>
                  <w:sz w:val="15"/>
                  <w:szCs w:val="15"/>
                  <w:u w:val="single"/>
                </w:rPr>
                <w:t>v</w:t>
              </w:r>
            </w:hyperlink>
            <w:hyperlink r:id="rId19" w:history="1">
              <w:r w:rsidR="00E611D4" w:rsidRPr="00E611D4">
                <w:rPr>
                  <w:b/>
                  <w:i/>
                  <w:color w:val="2B4D89"/>
                  <w:sz w:val="15"/>
                  <w:szCs w:val="15"/>
                  <w:u w:val="single"/>
                </w:rPr>
                <w:t>/</w:t>
              </w:r>
            </w:hyperlink>
            <w:hyperlink r:id="rId20" w:history="1">
              <w:r w:rsidR="00E611D4" w:rsidRPr="00E611D4">
                <w:rPr>
                  <w:b/>
                  <w:i/>
                  <w:color w:val="2B4D89"/>
                  <w:sz w:val="15"/>
                  <w:szCs w:val="15"/>
                  <w:u w:val="single"/>
                </w:rPr>
                <w:t>K</w:t>
              </w:r>
            </w:hyperlink>
            <w:hyperlink r:id="rId21" w:history="1">
              <w:r w:rsidR="00E611D4" w:rsidRPr="00E611D4">
                <w:rPr>
                  <w:b/>
                  <w:i/>
                  <w:color w:val="2B4D89"/>
                  <w:sz w:val="15"/>
                  <w:szCs w:val="15"/>
                  <w:u w:val="single"/>
                </w:rPr>
                <w:t>o</w:t>
              </w:r>
            </w:hyperlink>
            <w:hyperlink r:id="rId22" w:history="1">
              <w:r w:rsidR="00E611D4" w:rsidRPr="00E611D4">
                <w:rPr>
                  <w:b/>
                  <w:i/>
                  <w:color w:val="2B4D89"/>
                  <w:sz w:val="15"/>
                  <w:szCs w:val="15"/>
                  <w:u w:val="single"/>
                </w:rPr>
                <w:t>rean</w:t>
              </w:r>
            </w:hyperlink>
            <w:hyperlink r:id="rId23" w:history="1">
              <w:r w:rsidR="00E611D4" w:rsidRPr="00E611D4">
                <w:rPr>
                  <w:rFonts w:ascii="Calibri" w:eastAsia="Calibri" w:hAnsi="Calibri" w:cs="Calibri"/>
                  <w:color w:val="181717"/>
                  <w:sz w:val="15"/>
                  <w:szCs w:val="15"/>
                  <w:u w:val="single"/>
                </w:rPr>
                <w:t xml:space="preserve"> </w:t>
              </w:r>
            </w:hyperlink>
            <w:r w:rsidR="00E611D4" w:rsidRPr="00E611D4">
              <w:rPr>
                <w:rFonts w:ascii="Calibri" w:eastAsia="Calibri" w:hAnsi="Calibri" w:cs="Calibri"/>
                <w:sz w:val="15"/>
                <w:szCs w:val="15"/>
              </w:rPr>
              <w:t>(</w:t>
            </w:r>
            <w:r w:rsidR="00E611D4" w:rsidRPr="00E611D4">
              <w:rPr>
                <w:rFonts w:ascii="Malgun Gothic" w:eastAsia="Malgun Gothic" w:hAnsi="Malgun Gothic" w:cs="Malgun Gothic" w:hint="eastAsia"/>
                <w:sz w:val="15"/>
                <w:szCs w:val="15"/>
              </w:rPr>
              <w:t>한국어</w:t>
            </w:r>
            <w:r w:rsidR="00E611D4" w:rsidRPr="00E611D4">
              <w:rPr>
                <w:rFonts w:ascii="Calibri" w:eastAsia="Calibri" w:hAnsi="Calibri" w:cs="Calibri"/>
                <w:sz w:val="15"/>
                <w:szCs w:val="15"/>
              </w:rPr>
              <w:t xml:space="preserve">) </w:t>
            </w:r>
          </w:p>
          <w:p w14:paraId="1C03CE7E" w14:textId="77777777" w:rsidR="00E611D4" w:rsidRPr="00E611D4" w:rsidRDefault="00541F56" w:rsidP="00E611D4">
            <w:pPr>
              <w:widowControl/>
              <w:numPr>
                <w:ilvl w:val="0"/>
                <w:numId w:val="2"/>
              </w:numPr>
              <w:autoSpaceDE/>
              <w:autoSpaceDN/>
              <w:spacing w:after="10" w:line="256" w:lineRule="auto"/>
              <w:ind w:hanging="120"/>
              <w:rPr>
                <w:sz w:val="15"/>
                <w:szCs w:val="15"/>
              </w:rPr>
            </w:pPr>
            <w:hyperlink r:id="rId24" w:history="1">
              <w:r w:rsidR="00E611D4" w:rsidRPr="00E611D4">
                <w:rPr>
                  <w:b/>
                  <w:i/>
                  <w:color w:val="2B4D89"/>
                  <w:sz w:val="15"/>
                  <w:szCs w:val="15"/>
                  <w:u w:val="single"/>
                </w:rPr>
                <w:t>IRS</w:t>
              </w:r>
            </w:hyperlink>
            <w:hyperlink r:id="rId25" w:history="1">
              <w:r w:rsidR="00E611D4" w:rsidRPr="00E611D4">
                <w:rPr>
                  <w:b/>
                  <w:i/>
                  <w:color w:val="2B4D89"/>
                  <w:sz w:val="15"/>
                  <w:szCs w:val="15"/>
                  <w:u w:val="single"/>
                </w:rPr>
                <w:t>.</w:t>
              </w:r>
            </w:hyperlink>
            <w:hyperlink r:id="rId26" w:history="1">
              <w:r w:rsidR="00E611D4" w:rsidRPr="00E611D4">
                <w:rPr>
                  <w:b/>
                  <w:i/>
                  <w:color w:val="2B4D89"/>
                  <w:sz w:val="15"/>
                  <w:szCs w:val="15"/>
                  <w:u w:val="single"/>
                </w:rPr>
                <w:t>g</w:t>
              </w:r>
            </w:hyperlink>
            <w:hyperlink r:id="rId27" w:history="1">
              <w:r w:rsidR="00E611D4" w:rsidRPr="00E611D4">
                <w:rPr>
                  <w:b/>
                  <w:i/>
                  <w:color w:val="2B4D89"/>
                  <w:sz w:val="15"/>
                  <w:szCs w:val="15"/>
                  <w:u w:val="single"/>
                </w:rPr>
                <w:t>o</w:t>
              </w:r>
            </w:hyperlink>
            <w:hyperlink r:id="rId28" w:history="1">
              <w:r w:rsidR="00E611D4" w:rsidRPr="00E611D4">
                <w:rPr>
                  <w:b/>
                  <w:i/>
                  <w:color w:val="2B4D89"/>
                  <w:sz w:val="15"/>
                  <w:szCs w:val="15"/>
                  <w:u w:val="single"/>
                </w:rPr>
                <w:t>v</w:t>
              </w:r>
            </w:hyperlink>
            <w:hyperlink r:id="rId29" w:history="1">
              <w:r w:rsidR="00E611D4" w:rsidRPr="00E611D4">
                <w:rPr>
                  <w:b/>
                  <w:i/>
                  <w:color w:val="2B4D89"/>
                  <w:sz w:val="15"/>
                  <w:szCs w:val="15"/>
                  <w:u w:val="single"/>
                </w:rPr>
                <w:t>/</w:t>
              </w:r>
            </w:hyperlink>
            <w:hyperlink r:id="rId30" w:history="1">
              <w:r w:rsidR="00E611D4" w:rsidRPr="00E611D4">
                <w:rPr>
                  <w:b/>
                  <w:i/>
                  <w:color w:val="2B4D89"/>
                  <w:sz w:val="15"/>
                  <w:szCs w:val="15"/>
                  <w:u w:val="single"/>
                </w:rPr>
                <w:t>Spanish</w:t>
              </w:r>
            </w:hyperlink>
            <w:r w:rsidR="00E611D4" w:rsidRPr="00E611D4">
              <w:rPr>
                <w:sz w:val="15"/>
                <w:szCs w:val="15"/>
              </w:rPr>
              <w:t xml:space="preserve"> (Español)   • </w:t>
            </w:r>
            <w:hyperlink r:id="rId31" w:history="1">
              <w:r w:rsidR="00E611D4" w:rsidRPr="00E611D4">
                <w:rPr>
                  <w:b/>
                  <w:i/>
                  <w:color w:val="2B4D89"/>
                  <w:sz w:val="15"/>
                  <w:szCs w:val="15"/>
                  <w:u w:val="single"/>
                </w:rPr>
                <w:t>IRS</w:t>
              </w:r>
            </w:hyperlink>
            <w:hyperlink r:id="rId32" w:history="1">
              <w:r w:rsidR="00E611D4" w:rsidRPr="00E611D4">
                <w:rPr>
                  <w:b/>
                  <w:i/>
                  <w:color w:val="2B4D89"/>
                  <w:sz w:val="15"/>
                  <w:szCs w:val="15"/>
                  <w:u w:val="single"/>
                </w:rPr>
                <w:t>.</w:t>
              </w:r>
            </w:hyperlink>
            <w:hyperlink r:id="rId33" w:history="1">
              <w:r w:rsidR="00E611D4" w:rsidRPr="00E611D4">
                <w:rPr>
                  <w:b/>
                  <w:i/>
                  <w:color w:val="2B4D89"/>
                  <w:sz w:val="15"/>
                  <w:szCs w:val="15"/>
                  <w:u w:val="single"/>
                </w:rPr>
                <w:t>g</w:t>
              </w:r>
            </w:hyperlink>
            <w:hyperlink r:id="rId34" w:history="1">
              <w:r w:rsidR="00E611D4" w:rsidRPr="00E611D4">
                <w:rPr>
                  <w:b/>
                  <w:i/>
                  <w:color w:val="2B4D89"/>
                  <w:sz w:val="15"/>
                  <w:szCs w:val="15"/>
                  <w:u w:val="single"/>
                </w:rPr>
                <w:t>o</w:t>
              </w:r>
            </w:hyperlink>
            <w:hyperlink r:id="rId35" w:history="1">
              <w:r w:rsidR="00E611D4" w:rsidRPr="00E611D4">
                <w:rPr>
                  <w:b/>
                  <w:i/>
                  <w:color w:val="2B4D89"/>
                  <w:sz w:val="15"/>
                  <w:szCs w:val="15"/>
                  <w:u w:val="single"/>
                </w:rPr>
                <w:t>v</w:t>
              </w:r>
            </w:hyperlink>
            <w:hyperlink r:id="rId36" w:history="1">
              <w:r w:rsidR="00E611D4" w:rsidRPr="00E611D4">
                <w:rPr>
                  <w:b/>
                  <w:i/>
                  <w:color w:val="2B4D89"/>
                  <w:sz w:val="15"/>
                  <w:szCs w:val="15"/>
                  <w:u w:val="single"/>
                </w:rPr>
                <w:t>/</w:t>
              </w:r>
            </w:hyperlink>
            <w:hyperlink r:id="rId37" w:history="1">
              <w:r w:rsidR="00E611D4" w:rsidRPr="00E611D4">
                <w:rPr>
                  <w:b/>
                  <w:i/>
                  <w:color w:val="2B4D89"/>
                  <w:sz w:val="15"/>
                  <w:szCs w:val="15"/>
                  <w:u w:val="single"/>
                </w:rPr>
                <w:t>Russian</w:t>
              </w:r>
            </w:hyperlink>
            <w:r w:rsidR="00E611D4" w:rsidRPr="00E611D4">
              <w:rPr>
                <w:sz w:val="15"/>
                <w:szCs w:val="15"/>
              </w:rPr>
              <w:t xml:space="preserve"> (Pусский) </w:t>
            </w:r>
          </w:p>
          <w:p w14:paraId="5915791C" w14:textId="77777777" w:rsidR="00E611D4" w:rsidRPr="00E611D4" w:rsidRDefault="00541F56" w:rsidP="00E611D4">
            <w:pPr>
              <w:widowControl/>
              <w:numPr>
                <w:ilvl w:val="0"/>
                <w:numId w:val="2"/>
              </w:numPr>
              <w:autoSpaceDE/>
              <w:autoSpaceDN/>
              <w:spacing w:after="10" w:line="256" w:lineRule="auto"/>
              <w:ind w:hanging="120"/>
              <w:rPr>
                <w:sz w:val="18"/>
                <w:szCs w:val="18"/>
              </w:rPr>
            </w:pPr>
            <w:hyperlink r:id="rId38" w:history="1">
              <w:r w:rsidR="00E611D4" w:rsidRPr="00E611D4">
                <w:rPr>
                  <w:b/>
                  <w:i/>
                  <w:color w:val="2B4D89"/>
                  <w:sz w:val="15"/>
                  <w:szCs w:val="15"/>
                  <w:u w:val="single"/>
                </w:rPr>
                <w:t>IRS</w:t>
              </w:r>
            </w:hyperlink>
            <w:hyperlink r:id="rId39" w:history="1">
              <w:r w:rsidR="00E611D4" w:rsidRPr="00E611D4">
                <w:rPr>
                  <w:b/>
                  <w:i/>
                  <w:color w:val="2B4D89"/>
                  <w:sz w:val="15"/>
                  <w:szCs w:val="15"/>
                  <w:u w:val="single"/>
                </w:rPr>
                <w:t>.</w:t>
              </w:r>
            </w:hyperlink>
            <w:hyperlink r:id="rId40" w:history="1">
              <w:r w:rsidR="00E611D4" w:rsidRPr="00E611D4">
                <w:rPr>
                  <w:b/>
                  <w:i/>
                  <w:color w:val="2B4D89"/>
                  <w:sz w:val="15"/>
                  <w:szCs w:val="15"/>
                  <w:u w:val="single"/>
                </w:rPr>
                <w:t>g</w:t>
              </w:r>
            </w:hyperlink>
            <w:hyperlink r:id="rId41" w:history="1">
              <w:r w:rsidR="00E611D4" w:rsidRPr="00E611D4">
                <w:rPr>
                  <w:b/>
                  <w:i/>
                  <w:color w:val="2B4D89"/>
                  <w:sz w:val="15"/>
                  <w:szCs w:val="15"/>
                  <w:u w:val="single"/>
                </w:rPr>
                <w:t>o</w:t>
              </w:r>
            </w:hyperlink>
            <w:hyperlink r:id="rId42" w:history="1">
              <w:r w:rsidR="00E611D4" w:rsidRPr="00E611D4">
                <w:rPr>
                  <w:b/>
                  <w:i/>
                  <w:color w:val="2B4D89"/>
                  <w:sz w:val="15"/>
                  <w:szCs w:val="15"/>
                  <w:u w:val="single"/>
                </w:rPr>
                <w:t>v</w:t>
              </w:r>
            </w:hyperlink>
            <w:hyperlink r:id="rId43" w:history="1">
              <w:r w:rsidR="00E611D4" w:rsidRPr="00E611D4">
                <w:rPr>
                  <w:b/>
                  <w:i/>
                  <w:color w:val="2B4D89"/>
                  <w:sz w:val="15"/>
                  <w:szCs w:val="15"/>
                  <w:u w:val="single"/>
                </w:rPr>
                <w:t>/</w:t>
              </w:r>
            </w:hyperlink>
            <w:hyperlink r:id="rId44" w:history="1">
              <w:r w:rsidR="00E611D4" w:rsidRPr="00E611D4">
                <w:rPr>
                  <w:b/>
                  <w:i/>
                  <w:color w:val="2B4D89"/>
                  <w:sz w:val="15"/>
                  <w:szCs w:val="15"/>
                  <w:u w:val="single"/>
                </w:rPr>
                <w:t>Chinese</w:t>
              </w:r>
            </w:hyperlink>
            <w:r w:rsidR="00E611D4" w:rsidRPr="00E611D4">
              <w:rPr>
                <w:rFonts w:ascii="Calibri" w:eastAsia="Calibri" w:hAnsi="Calibri" w:cs="Calibri"/>
                <w:i/>
                <w:sz w:val="15"/>
                <w:szCs w:val="15"/>
              </w:rPr>
              <w:t xml:space="preserve"> (</w:t>
            </w:r>
            <w:r w:rsidR="00E611D4" w:rsidRPr="00E611D4">
              <w:rPr>
                <w:rFonts w:ascii="MS Gothic" w:eastAsia="MS Gothic" w:hAnsi="MS Gothic" w:cs="MS Gothic" w:hint="eastAsia"/>
                <w:i/>
                <w:sz w:val="15"/>
                <w:szCs w:val="15"/>
              </w:rPr>
              <w:t xml:space="preserve">中文 </w:t>
            </w:r>
            <w:r w:rsidR="00E611D4" w:rsidRPr="00E611D4">
              <w:rPr>
                <w:rFonts w:ascii="Calibri" w:eastAsia="Calibri" w:hAnsi="Calibri" w:cs="Calibri"/>
                <w:i/>
                <w:sz w:val="15"/>
                <w:szCs w:val="15"/>
              </w:rPr>
              <w:t xml:space="preserve">)         </w:t>
            </w:r>
            <w:r w:rsidR="00E611D4" w:rsidRPr="00E611D4">
              <w:rPr>
                <w:sz w:val="15"/>
                <w:szCs w:val="15"/>
              </w:rPr>
              <w:t xml:space="preserve">• </w:t>
            </w:r>
            <w:hyperlink r:id="rId45" w:history="1">
              <w:r w:rsidR="00E611D4" w:rsidRPr="00E611D4">
                <w:rPr>
                  <w:b/>
                  <w:i/>
                  <w:color w:val="2B4D89"/>
                  <w:sz w:val="15"/>
                  <w:szCs w:val="15"/>
                  <w:u w:val="single"/>
                </w:rPr>
                <w:t>IRS</w:t>
              </w:r>
            </w:hyperlink>
            <w:hyperlink r:id="rId46" w:history="1">
              <w:r w:rsidR="00E611D4" w:rsidRPr="00E611D4">
                <w:rPr>
                  <w:b/>
                  <w:i/>
                  <w:color w:val="2B4D89"/>
                  <w:sz w:val="15"/>
                  <w:szCs w:val="15"/>
                  <w:u w:val="single"/>
                </w:rPr>
                <w:t>.</w:t>
              </w:r>
            </w:hyperlink>
            <w:hyperlink r:id="rId47" w:history="1">
              <w:r w:rsidR="00E611D4" w:rsidRPr="00E611D4">
                <w:rPr>
                  <w:b/>
                  <w:i/>
                  <w:color w:val="2B4D89"/>
                  <w:sz w:val="15"/>
                  <w:szCs w:val="15"/>
                  <w:u w:val="single"/>
                </w:rPr>
                <w:t>g</w:t>
              </w:r>
            </w:hyperlink>
            <w:hyperlink r:id="rId48" w:history="1">
              <w:r w:rsidR="00E611D4" w:rsidRPr="00E611D4">
                <w:rPr>
                  <w:b/>
                  <w:i/>
                  <w:color w:val="2B4D89"/>
                  <w:sz w:val="15"/>
                  <w:szCs w:val="15"/>
                  <w:u w:val="single"/>
                </w:rPr>
                <w:t>o</w:t>
              </w:r>
            </w:hyperlink>
            <w:hyperlink r:id="rId49" w:history="1">
              <w:r w:rsidR="00E611D4" w:rsidRPr="00E611D4">
                <w:rPr>
                  <w:b/>
                  <w:i/>
                  <w:color w:val="2B4D89"/>
                  <w:sz w:val="15"/>
                  <w:szCs w:val="15"/>
                  <w:u w:val="single"/>
                </w:rPr>
                <w:t>v</w:t>
              </w:r>
            </w:hyperlink>
            <w:hyperlink r:id="rId50" w:history="1">
              <w:r w:rsidR="00E611D4" w:rsidRPr="00E611D4">
                <w:rPr>
                  <w:b/>
                  <w:i/>
                  <w:color w:val="2B4D89"/>
                  <w:sz w:val="15"/>
                  <w:szCs w:val="15"/>
                  <w:u w:val="single"/>
                </w:rPr>
                <w:t>/</w:t>
              </w:r>
            </w:hyperlink>
            <w:hyperlink r:id="rId51" w:history="1">
              <w:r w:rsidR="00E611D4" w:rsidRPr="00E611D4">
                <w:rPr>
                  <w:b/>
                  <w:i/>
                  <w:color w:val="2B4D89"/>
                  <w:sz w:val="15"/>
                  <w:szCs w:val="15"/>
                  <w:u w:val="single"/>
                </w:rPr>
                <w:t>Vietnamese</w:t>
              </w:r>
            </w:hyperlink>
            <w:r w:rsidR="00E611D4" w:rsidRPr="00E611D4">
              <w:rPr>
                <w:sz w:val="15"/>
                <w:szCs w:val="15"/>
              </w:rPr>
              <w:t xml:space="preserve"> </w:t>
            </w:r>
            <w:r w:rsidR="00E611D4" w:rsidRPr="00E611D4">
              <w:rPr>
                <w:sz w:val="14"/>
                <w:szCs w:val="14"/>
              </w:rPr>
              <w:t>(Tiếng Việt)</w:t>
            </w:r>
            <w:r w:rsidR="00E611D4" w:rsidRPr="00E611D4">
              <w:rPr>
                <w:sz w:val="18"/>
                <w:szCs w:val="18"/>
              </w:rPr>
              <w:t xml:space="preserve"> </w:t>
            </w:r>
          </w:p>
        </w:tc>
      </w:tr>
    </w:tbl>
    <w:p w14:paraId="0D7687E6" w14:textId="77777777" w:rsidR="00E611D4" w:rsidRPr="00E611D4" w:rsidRDefault="00E611D4" w:rsidP="00E611D4">
      <w:pPr>
        <w:spacing w:line="276" w:lineRule="auto"/>
        <w:rPr>
          <w:rFonts w:ascii="Verdana" w:hAnsi="Verdana" w:cs="Arial"/>
        </w:rPr>
      </w:pPr>
    </w:p>
    <w:p w14:paraId="1748495D" w14:textId="77777777" w:rsidR="00E611D4" w:rsidRPr="00E611D4" w:rsidRDefault="00E611D4" w:rsidP="00E611D4">
      <w:pPr>
        <w:spacing w:line="276" w:lineRule="auto"/>
        <w:rPr>
          <w:rFonts w:ascii="Verdana" w:hAnsi="Verdana" w:cs="Arial"/>
        </w:rPr>
      </w:pPr>
    </w:p>
    <w:p w14:paraId="4B334136" w14:textId="77777777" w:rsidR="00E611D4" w:rsidRPr="00E611D4" w:rsidRDefault="00E611D4" w:rsidP="00E611D4">
      <w:pPr>
        <w:tabs>
          <w:tab w:val="center" w:pos="3877"/>
        </w:tabs>
        <w:spacing w:line="276" w:lineRule="auto"/>
        <w:rPr>
          <w:rFonts w:ascii="Verdana" w:hAnsi="Verdana" w:cs="Arial"/>
        </w:rPr>
      </w:pPr>
      <w:r w:rsidRPr="00E611D4">
        <w:rPr>
          <w:rFonts w:ascii="Verdana" w:hAnsi="Verdana" w:cs="Times New Roman"/>
          <w:noProof/>
        </w:rPr>
        <w:t xml:space="preserve"> </w:t>
      </w:r>
      <w:r w:rsidRPr="00E611D4">
        <w:rPr>
          <w:rFonts w:ascii="Verdana" w:hAnsi="Verdana" w:cs="Times New Roman"/>
          <w:noProof/>
        </w:rPr>
        <w:drawing>
          <wp:anchor distT="0" distB="0" distL="114300" distR="114300" simplePos="0" relativeHeight="251659264" behindDoc="1" locked="0" layoutInCell="1" allowOverlap="1" wp14:anchorId="1ADB56C0" wp14:editId="6B9BC41C">
            <wp:simplePos x="0" y="0"/>
            <wp:positionH relativeFrom="margin">
              <wp:posOffset>5038725</wp:posOffset>
            </wp:positionH>
            <wp:positionV relativeFrom="paragraph">
              <wp:posOffset>1085850</wp:posOffset>
            </wp:positionV>
            <wp:extent cx="902335" cy="902335"/>
            <wp:effectExtent l="0" t="0" r="0" b="0"/>
            <wp:wrapTight wrapText="bothSides">
              <wp:wrapPolygon edited="0">
                <wp:start x="0" y="0"/>
                <wp:lineTo x="0" y="20977"/>
                <wp:lineTo x="20977" y="20977"/>
                <wp:lineTo x="20977" y="0"/>
                <wp:lineTo x="0" y="0"/>
              </wp:wrapPolygon>
            </wp:wrapTight>
            <wp:docPr id="452" name="Picture 452"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Qr code&#10;&#10;Description automatically generated"/>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902335" cy="902335"/>
                    </a:xfrm>
                    <a:prstGeom prst="rect">
                      <a:avLst/>
                    </a:prstGeom>
                    <a:noFill/>
                  </pic:spPr>
                </pic:pic>
              </a:graphicData>
            </a:graphic>
            <wp14:sizeRelH relativeFrom="page">
              <wp14:pctWidth>0</wp14:pctWidth>
            </wp14:sizeRelH>
            <wp14:sizeRelV relativeFrom="page">
              <wp14:pctHeight>0</wp14:pctHeight>
            </wp14:sizeRelV>
          </wp:anchor>
        </w:drawing>
      </w:r>
      <w:r w:rsidRPr="00E611D4">
        <w:rPr>
          <w:rFonts w:ascii="Verdana" w:hAnsi="Verdana" w:cs="Times New Roman"/>
          <w:noProof/>
        </w:rPr>
        <mc:AlternateContent>
          <mc:Choice Requires="wps">
            <w:drawing>
              <wp:anchor distT="0" distB="0" distL="114300" distR="114300" simplePos="0" relativeHeight="251660288" behindDoc="0" locked="0" layoutInCell="1" allowOverlap="1" wp14:anchorId="51BF677F" wp14:editId="36F260C2">
                <wp:simplePos x="0" y="0"/>
                <wp:positionH relativeFrom="column">
                  <wp:posOffset>4664075</wp:posOffset>
                </wp:positionH>
                <wp:positionV relativeFrom="paragraph">
                  <wp:posOffset>2025015</wp:posOffset>
                </wp:positionV>
                <wp:extent cx="1628140" cy="596900"/>
                <wp:effectExtent l="0" t="0" r="0" b="0"/>
                <wp:wrapNone/>
                <wp:docPr id="783" name="Text Box 7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140" cy="5969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C521BB" w14:textId="77777777" w:rsidR="00E611D4" w:rsidRDefault="00E611D4" w:rsidP="00E611D4">
                            <w:pPr>
                              <w:spacing w:line="240" w:lineRule="exact"/>
                              <w:jc w:val="center"/>
                              <w:rPr>
                                <w:rFonts w:ascii="Arial" w:hAnsi="Arial" w:cs="Arial"/>
                              </w:rPr>
                            </w:pPr>
                            <w:r>
                              <w:rPr>
                                <w:rFonts w:ascii="Arial" w:hAnsi="Arial" w:cs="Arial"/>
                              </w:rPr>
                              <w:t>Visit the Accessibility Page on IRS.gov</w:t>
                            </w:r>
                          </w:p>
                        </w:txbxContent>
                      </wps:txbx>
                      <wps:bodyPr rot="0" vertOverflow="clip" horzOverflow="clip"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1BF677F" id="_x0000_t202" coordsize="21600,21600" o:spt="202" path="m,l,21600r21600,l21600,xe">
                <v:stroke joinstyle="miter"/>
                <v:path gradientshapeok="t" o:connecttype="rect"/>
              </v:shapetype>
              <v:shape id="Text Box 783" o:spid="_x0000_s1026" type="#_x0000_t202" style="position:absolute;margin-left:367.25pt;margin-top:159.45pt;width:128.2pt;height:4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" stroked="f">
                <v:fill opacity="0"/>
                <v:textbox>
                  <w:txbxContent>
                    <w:p w14:paraId="44C521BB" w14:textId="77777777" w:rsidR="00E611D4" w:rsidRDefault="00E611D4" w:rsidP="00E611D4">
                      <w:pPr>
                        <w:spacing w:line="240" w:lineRule="exact"/>
                        <w:jc w:val="center"/>
                        <w:rPr>
                          <w:rFonts w:ascii="Arial" w:hAnsi="Arial" w:cs="Arial"/>
                        </w:rPr>
                      </w:pPr>
                      <w:r>
                        <w:rPr>
                          <w:rFonts w:ascii="Arial" w:hAnsi="Arial" w:cs="Arial"/>
                        </w:rPr>
                        <w:t>Visit the Accessibility Page on IRS.gov</w:t>
                      </w:r>
                    </w:p>
                  </w:txbxContent>
                </v:textbox>
              </v:shape>
            </w:pict>
          </mc:Fallback>
        </mc:AlternateContent>
      </w:r>
      <w:r w:rsidRPr="00E611D4">
        <w:rPr>
          <w:rFonts w:ascii="Verdana" w:hAnsi="Verdana" w:cs="Arial"/>
          <w:noProof/>
        </w:rPr>
        <w:drawing>
          <wp:inline distT="0" distB="0" distL="0" distR="0" wp14:anchorId="0B76C25B" wp14:editId="660AC24C">
            <wp:extent cx="1341120" cy="1975485"/>
            <wp:effectExtent l="0" t="0" r="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341120" cy="1975485"/>
                    </a:xfrm>
                    <a:prstGeom prst="rect">
                      <a:avLst/>
                    </a:prstGeom>
                    <a:noFill/>
                  </pic:spPr>
                </pic:pic>
              </a:graphicData>
            </a:graphic>
          </wp:inline>
        </w:drawing>
      </w:r>
    </w:p>
    <w:p w14:paraId="085998F3" w14:textId="5B6B774E" w:rsidR="00E611D4" w:rsidRPr="00E611D4" w:rsidRDefault="00E611D4" w:rsidP="00E611D4">
      <w:pPr>
        <w:spacing w:line="276" w:lineRule="auto"/>
        <w:rPr>
          <w:rFonts w:ascii="Arial" w:hAnsi="Arial" w:cs="Arial"/>
        </w:rPr>
      </w:pPr>
      <w:r w:rsidRPr="00E611D4">
        <w:rPr>
          <w:rFonts w:ascii="Arial" w:hAnsi="Arial" w:cs="Arial"/>
        </w:rPr>
        <w:t xml:space="preserve">Publication </w:t>
      </w:r>
      <w:r>
        <w:rPr>
          <w:rFonts w:ascii="Arial" w:hAnsi="Arial" w:cs="Arial"/>
        </w:rPr>
        <w:t>3966</w:t>
      </w:r>
      <w:r w:rsidRPr="00E611D4">
        <w:rPr>
          <w:rFonts w:ascii="Arial" w:hAnsi="Arial" w:cs="Arial"/>
        </w:rPr>
        <w:t xml:space="preserve"> (Re</w:t>
      </w:r>
      <w:r w:rsidR="00872064">
        <w:rPr>
          <w:rFonts w:ascii="Arial" w:hAnsi="Arial" w:cs="Arial"/>
        </w:rPr>
        <w:t>v</w:t>
      </w:r>
      <w:r>
        <w:rPr>
          <w:rFonts w:ascii="Arial" w:hAnsi="Arial" w:cs="Arial"/>
        </w:rPr>
        <w:t xml:space="preserve"> 5</w:t>
      </w:r>
      <w:r w:rsidRPr="00E611D4">
        <w:rPr>
          <w:rFonts w:ascii="Arial" w:hAnsi="Arial" w:cs="Arial"/>
        </w:rPr>
        <w:t xml:space="preserve"> 202</w:t>
      </w:r>
      <w:r>
        <w:rPr>
          <w:rFonts w:ascii="Arial" w:hAnsi="Arial" w:cs="Arial"/>
        </w:rPr>
        <w:t>1</w:t>
      </w:r>
      <w:r w:rsidRPr="00E611D4">
        <w:rPr>
          <w:rFonts w:ascii="Arial" w:hAnsi="Arial" w:cs="Arial"/>
        </w:rPr>
        <w:t xml:space="preserve">) Catalog Number </w:t>
      </w:r>
      <w:r>
        <w:rPr>
          <w:rFonts w:ascii="Arial" w:hAnsi="Arial" w:cs="Arial"/>
        </w:rPr>
        <w:t>50952R</w:t>
      </w:r>
    </w:p>
    <w:p w14:paraId="704D5E11" w14:textId="77777777" w:rsidR="00E611D4" w:rsidRPr="00E611D4" w:rsidRDefault="00E611D4" w:rsidP="00E611D4">
      <w:pPr>
        <w:spacing w:line="276" w:lineRule="auto"/>
        <w:rPr>
          <w:rFonts w:ascii="Arial" w:hAnsi="Arial" w:cs="Arial"/>
        </w:rPr>
      </w:pPr>
      <w:r w:rsidRPr="00E611D4">
        <w:rPr>
          <w:rFonts w:ascii="Arial" w:hAnsi="Arial" w:cs="Arial"/>
        </w:rPr>
        <w:t xml:space="preserve">Department of the Treasury </w:t>
      </w:r>
      <w:r w:rsidRPr="00E611D4">
        <w:rPr>
          <w:rFonts w:ascii="Arial" w:hAnsi="Arial" w:cs="Arial"/>
          <w:b/>
        </w:rPr>
        <w:t>Internal Revenue Service</w:t>
      </w:r>
      <w:r w:rsidRPr="00E611D4">
        <w:rPr>
          <w:rFonts w:ascii="Arial" w:hAnsi="Arial" w:cs="Arial"/>
        </w:rPr>
        <w:t xml:space="preserve"> www.irs.gov</w:t>
      </w:r>
    </w:p>
    <w:p w14:paraId="015D27AD" w14:textId="403DA8E5" w:rsidR="00AE7107" w:rsidRDefault="00AE7107" w:rsidP="005C1585">
      <w:pPr>
        <w:pStyle w:val="Body"/>
        <w:jc w:val="center"/>
        <w:rPr>
          <w:noProof/>
        </w:rPr>
      </w:pPr>
      <w:r>
        <w:rPr>
          <w:noProof/>
        </w:rPr>
        <w:lastRenderedPageBreak/>
        <w:t>This page is intentionally left blank</w:t>
      </w:r>
    </w:p>
    <w:p w14:paraId="4E3332A5" w14:textId="1650025C" w:rsidR="00215950" w:rsidRDefault="00215950" w:rsidP="005C55D8">
      <w:pPr>
        <w:pStyle w:val="Body"/>
      </w:pPr>
      <w:r>
        <w:br w:type="page"/>
      </w:r>
    </w:p>
    <w:tbl>
      <w:tblPr>
        <w:tblStyle w:val="TableGrid"/>
        <w:tblW w:w="4995" w:type="pct"/>
        <w:tblLook w:val="04A0" w:firstRow="1" w:lastRow="0" w:firstColumn="1" w:lastColumn="0" w:noHBand="0" w:noVBand="1"/>
      </w:tblPr>
      <w:tblGrid>
        <w:gridCol w:w="5896"/>
        <w:gridCol w:w="1962"/>
        <w:gridCol w:w="1483"/>
      </w:tblGrid>
      <w:tr w:rsidR="005E01A6" w14:paraId="7619F468" w14:textId="77777777" w:rsidTr="00E13DCF">
        <w:tc>
          <w:tcPr>
            <w:tcW w:w="3156" w:type="pct"/>
            <w:vAlign w:val="bottom"/>
          </w:tcPr>
          <w:p w14:paraId="28F6D557" w14:textId="2BF4F42C" w:rsidR="005E01A6" w:rsidRDefault="005E01A6" w:rsidP="005C1585">
            <w:pPr>
              <w:pStyle w:val="Body"/>
              <w:ind w:left="144"/>
            </w:pPr>
            <w:r w:rsidRPr="00215950">
              <w:rPr>
                <w:b/>
                <w:bCs/>
              </w:rPr>
              <w:lastRenderedPageBreak/>
              <w:t>Contents</w:t>
            </w:r>
          </w:p>
        </w:tc>
        <w:tc>
          <w:tcPr>
            <w:tcW w:w="1050" w:type="pct"/>
            <w:vAlign w:val="bottom"/>
          </w:tcPr>
          <w:p w14:paraId="20633C34" w14:textId="79FC2A7F" w:rsidR="005E01A6" w:rsidRDefault="005E01A6" w:rsidP="005C55D8">
            <w:pPr>
              <w:pStyle w:val="Body"/>
            </w:pPr>
            <w:r w:rsidRPr="00215950">
              <w:rPr>
                <w:b/>
                <w:bCs/>
              </w:rPr>
              <w:t>Regular Page</w:t>
            </w:r>
          </w:p>
        </w:tc>
        <w:tc>
          <w:tcPr>
            <w:tcW w:w="794" w:type="pct"/>
            <w:vAlign w:val="bottom"/>
          </w:tcPr>
          <w:p w14:paraId="1A096950" w14:textId="13455226" w:rsidR="005E01A6" w:rsidRDefault="005E01A6" w:rsidP="005C55D8">
            <w:pPr>
              <w:pStyle w:val="Body"/>
            </w:pPr>
            <w:r w:rsidRPr="00215950">
              <w:rPr>
                <w:b/>
                <w:bCs/>
              </w:rPr>
              <w:t>Large Print Page</w:t>
            </w:r>
          </w:p>
        </w:tc>
      </w:tr>
      <w:tr w:rsidR="005338AC" w14:paraId="79901BF7" w14:textId="77777777" w:rsidTr="005C55D8">
        <w:tc>
          <w:tcPr>
            <w:tcW w:w="3156" w:type="pct"/>
            <w:vAlign w:val="bottom"/>
          </w:tcPr>
          <w:p w14:paraId="02298206" w14:textId="5F76B63B" w:rsidR="005338AC" w:rsidRPr="005C55D8" w:rsidRDefault="00501EBC" w:rsidP="005C1585">
            <w:pPr>
              <w:pStyle w:val="Body"/>
              <w:spacing w:before="240" w:after="240"/>
              <w:ind w:left="144"/>
              <w:rPr>
                <w:b/>
                <w:bCs/>
              </w:rPr>
            </w:pPr>
            <w:r w:rsidRPr="00501EBC">
              <w:rPr>
                <w:b/>
                <w:bCs/>
              </w:rPr>
              <w:t>Taxes Benefit Everyone</w:t>
            </w:r>
          </w:p>
        </w:tc>
        <w:tc>
          <w:tcPr>
            <w:tcW w:w="1050" w:type="pct"/>
            <w:vAlign w:val="center"/>
          </w:tcPr>
          <w:p w14:paraId="0D6DCD5D" w14:textId="48CB13D8" w:rsidR="005338AC" w:rsidRPr="005338AC" w:rsidRDefault="00E611D4" w:rsidP="005C55D8">
            <w:pPr>
              <w:pStyle w:val="Body"/>
              <w:spacing w:before="240" w:after="240"/>
              <w:jc w:val="center"/>
            </w:pPr>
            <w:r>
              <w:t>1</w:t>
            </w:r>
          </w:p>
        </w:tc>
        <w:tc>
          <w:tcPr>
            <w:tcW w:w="794" w:type="pct"/>
            <w:vAlign w:val="center"/>
          </w:tcPr>
          <w:p w14:paraId="486C3092" w14:textId="40382CEE" w:rsidR="005338AC" w:rsidRPr="005338AC" w:rsidRDefault="00501EBC" w:rsidP="005C55D8">
            <w:pPr>
              <w:pStyle w:val="Body"/>
              <w:spacing w:before="240" w:after="240"/>
              <w:jc w:val="center"/>
            </w:pPr>
            <w:r>
              <w:t>3</w:t>
            </w:r>
          </w:p>
        </w:tc>
      </w:tr>
      <w:tr w:rsidR="005E01A6" w14:paraId="1F1BD53B" w14:textId="77777777" w:rsidTr="005C55D8">
        <w:tc>
          <w:tcPr>
            <w:tcW w:w="3156" w:type="pct"/>
          </w:tcPr>
          <w:p w14:paraId="65104B9F" w14:textId="3951383C" w:rsidR="005E01A6" w:rsidRPr="005C55D8" w:rsidRDefault="00501EBC" w:rsidP="005C1585">
            <w:pPr>
              <w:pStyle w:val="Body"/>
              <w:spacing w:before="240" w:after="240"/>
              <w:ind w:left="144"/>
              <w:rPr>
                <w:b/>
                <w:bCs/>
              </w:rPr>
            </w:pPr>
            <w:r w:rsidRPr="00501EBC">
              <w:rPr>
                <w:b/>
                <w:bCs/>
              </w:rPr>
              <w:t>Know the Law</w:t>
            </w:r>
          </w:p>
        </w:tc>
        <w:tc>
          <w:tcPr>
            <w:tcW w:w="1050" w:type="pct"/>
            <w:vAlign w:val="center"/>
          </w:tcPr>
          <w:p w14:paraId="3D31F119" w14:textId="31C53005" w:rsidR="005E01A6" w:rsidRDefault="00E611D4" w:rsidP="005C55D8">
            <w:pPr>
              <w:pStyle w:val="Body"/>
              <w:spacing w:before="240" w:after="240"/>
              <w:jc w:val="center"/>
            </w:pPr>
            <w:r>
              <w:t>1</w:t>
            </w:r>
          </w:p>
        </w:tc>
        <w:tc>
          <w:tcPr>
            <w:tcW w:w="794" w:type="pct"/>
            <w:vAlign w:val="center"/>
          </w:tcPr>
          <w:p w14:paraId="3FFB19DC" w14:textId="46206F37" w:rsidR="005E01A6" w:rsidRDefault="00501EBC" w:rsidP="005C55D8">
            <w:pPr>
              <w:pStyle w:val="Body"/>
              <w:spacing w:before="240" w:after="240"/>
              <w:jc w:val="center"/>
            </w:pPr>
            <w:r>
              <w:t>7</w:t>
            </w:r>
          </w:p>
        </w:tc>
      </w:tr>
      <w:tr w:rsidR="005E01A6" w14:paraId="32CF4C8E" w14:textId="77777777" w:rsidTr="005C55D8">
        <w:tc>
          <w:tcPr>
            <w:tcW w:w="3156" w:type="pct"/>
          </w:tcPr>
          <w:p w14:paraId="09CFF6C7" w14:textId="278A4910" w:rsidR="005E01A6" w:rsidRPr="005C55D8" w:rsidRDefault="00501EBC" w:rsidP="005C1585">
            <w:pPr>
              <w:pStyle w:val="Body"/>
              <w:spacing w:before="240" w:after="240"/>
              <w:ind w:left="144"/>
              <w:rPr>
                <w:b/>
                <w:bCs/>
              </w:rPr>
            </w:pPr>
            <w:r w:rsidRPr="00501EBC">
              <w:rPr>
                <w:b/>
                <w:bCs/>
              </w:rPr>
              <w:t>Don’t Fall For These Arguments</w:t>
            </w:r>
          </w:p>
        </w:tc>
        <w:tc>
          <w:tcPr>
            <w:tcW w:w="1050" w:type="pct"/>
            <w:vAlign w:val="center"/>
          </w:tcPr>
          <w:p w14:paraId="0A3AE891" w14:textId="45F1FF99" w:rsidR="005E01A6" w:rsidRDefault="00DD52B7" w:rsidP="005C55D8">
            <w:pPr>
              <w:pStyle w:val="Body"/>
              <w:spacing w:before="240" w:after="240"/>
              <w:jc w:val="center"/>
            </w:pPr>
            <w:r>
              <w:t>2</w:t>
            </w:r>
          </w:p>
        </w:tc>
        <w:tc>
          <w:tcPr>
            <w:tcW w:w="794" w:type="pct"/>
            <w:vAlign w:val="center"/>
          </w:tcPr>
          <w:p w14:paraId="10F8C5F7" w14:textId="65577921" w:rsidR="005E01A6" w:rsidRDefault="00501EBC" w:rsidP="005C55D8">
            <w:pPr>
              <w:pStyle w:val="Body"/>
              <w:spacing w:before="240" w:after="240"/>
              <w:jc w:val="center"/>
            </w:pPr>
            <w:r>
              <w:t>9</w:t>
            </w:r>
          </w:p>
        </w:tc>
      </w:tr>
      <w:tr w:rsidR="005E01A6" w14:paraId="1B2C605F" w14:textId="77777777" w:rsidTr="005C55D8">
        <w:tc>
          <w:tcPr>
            <w:tcW w:w="3156" w:type="pct"/>
          </w:tcPr>
          <w:p w14:paraId="55B8A36D" w14:textId="26E59171" w:rsidR="005E01A6" w:rsidRPr="005C55D8" w:rsidRDefault="00501EBC" w:rsidP="005C1585">
            <w:pPr>
              <w:pStyle w:val="Body"/>
              <w:spacing w:before="240" w:after="240"/>
              <w:ind w:left="144"/>
              <w:rPr>
                <w:b/>
                <w:bCs/>
              </w:rPr>
            </w:pPr>
            <w:r w:rsidRPr="00501EBC">
              <w:rPr>
                <w:b/>
                <w:bCs/>
              </w:rPr>
              <w:t>What does the IRS do to address willful noncompliance with U.S. tax laws?</w:t>
            </w:r>
          </w:p>
        </w:tc>
        <w:tc>
          <w:tcPr>
            <w:tcW w:w="1050" w:type="pct"/>
            <w:vAlign w:val="center"/>
          </w:tcPr>
          <w:p w14:paraId="27625D26" w14:textId="1BF042A6" w:rsidR="005E01A6" w:rsidRDefault="00DD52B7" w:rsidP="005C55D8">
            <w:pPr>
              <w:pStyle w:val="Body"/>
              <w:spacing w:before="240" w:after="240"/>
              <w:jc w:val="center"/>
            </w:pPr>
            <w:r>
              <w:t>2</w:t>
            </w:r>
          </w:p>
        </w:tc>
        <w:tc>
          <w:tcPr>
            <w:tcW w:w="794" w:type="pct"/>
            <w:vAlign w:val="center"/>
          </w:tcPr>
          <w:p w14:paraId="039C3866" w14:textId="048B76E1" w:rsidR="005E01A6" w:rsidRDefault="00501EBC" w:rsidP="005C55D8">
            <w:pPr>
              <w:pStyle w:val="Body"/>
              <w:spacing w:before="240" w:after="240"/>
              <w:jc w:val="center"/>
            </w:pPr>
            <w:r>
              <w:t>13</w:t>
            </w:r>
            <w:bookmarkStart w:id="0" w:name="_GoBack"/>
            <w:bookmarkEnd w:id="0"/>
          </w:p>
        </w:tc>
      </w:tr>
    </w:tbl>
    <w:p w14:paraId="2DFC053B" w14:textId="77777777" w:rsidR="00DD52B7" w:rsidRPr="00DD52B7" w:rsidRDefault="00DD52B7" w:rsidP="00DD52B7">
      <w:pPr>
        <w:pStyle w:val="Heading1"/>
        <w:rPr>
          <w:rFonts w:eastAsiaTheme="minorHAnsi"/>
        </w:rPr>
      </w:pPr>
      <w:r w:rsidRPr="00DD52B7">
        <w:rPr>
          <w:rFonts w:eastAsiaTheme="minorHAnsi"/>
        </w:rPr>
        <w:t xml:space="preserve">Taxes Benefit Everyone </w:t>
      </w:r>
    </w:p>
    <w:p w14:paraId="0B183F6C" w14:textId="4FAC37E6" w:rsidR="00DD52B7" w:rsidRDefault="00DD52B7" w:rsidP="00DD52B7">
      <w:pPr>
        <w:pStyle w:val="Body"/>
      </w:pPr>
      <w:r w:rsidRPr="00DD52B7">
        <w:t xml:space="preserve">How are your tax dollars used to benefit the citizens of the United States? Which of these have you or your family used lately or will use in the future? </w:t>
      </w:r>
    </w:p>
    <w:p w14:paraId="1CE960ED" w14:textId="77777777" w:rsidR="00501EBC" w:rsidRPr="00DD52B7" w:rsidRDefault="00501EBC" w:rsidP="00DD52B7">
      <w:pPr>
        <w:pStyle w:val="Body"/>
      </w:pPr>
    </w:p>
    <w:p w14:paraId="3C45C9C2" w14:textId="77777777" w:rsidR="00DD52B7" w:rsidRPr="00DD52B7" w:rsidRDefault="00DD52B7" w:rsidP="00DD52B7">
      <w:pPr>
        <w:pStyle w:val="Body"/>
      </w:pPr>
      <w:r w:rsidRPr="00DD52B7">
        <w:rPr>
          <w:b/>
        </w:rPr>
        <w:lastRenderedPageBreak/>
        <w:t xml:space="preserve">Income and Outlays: </w:t>
      </w:r>
      <w:r w:rsidRPr="00DD52B7">
        <w:t xml:space="preserve">These pie charts show the relative size of the major categories of the federal income and outlays through Fiscal Year Feb. 2020. </w:t>
      </w:r>
    </w:p>
    <w:p w14:paraId="02C96532" w14:textId="77777777" w:rsidR="00DD52B7" w:rsidRDefault="00DD52B7" w:rsidP="00DD52B7">
      <w:pPr>
        <w:spacing w:line="276" w:lineRule="auto"/>
        <w:jc w:val="center"/>
        <w:rPr>
          <w:rFonts w:ascii="Verdana" w:eastAsiaTheme="minorHAnsi" w:hAnsi="Verdana" w:cstheme="minorBidi"/>
          <w:sz w:val="40"/>
          <w:szCs w:val="40"/>
        </w:rPr>
      </w:pPr>
      <w:bookmarkStart w:id="1" w:name="_Hlk116286815"/>
      <w:r>
        <w:rPr>
          <w:sz w:val="40"/>
        </w:rPr>
        <w:t>This page intentionally left blank</w:t>
      </w:r>
      <w:bookmarkEnd w:id="1"/>
    </w:p>
    <w:p w14:paraId="3E28BCD3" w14:textId="77777777" w:rsidR="00DD52B7" w:rsidRDefault="00DD52B7" w:rsidP="00DD52B7">
      <w:pPr>
        <w:pStyle w:val="Body"/>
        <w:sectPr w:rsidR="00DD52B7" w:rsidSect="00D2404D">
          <w:footerReference w:type="default" r:id="rId54"/>
          <w:type w:val="continuous"/>
          <w:pgSz w:w="12240" w:h="15840"/>
          <w:pgMar w:top="1440" w:right="1440" w:bottom="1440" w:left="1440" w:header="720" w:footer="720" w:gutter="0"/>
          <w:cols w:space="720"/>
          <w:titlePg/>
          <w:docGrid w:linePitch="299"/>
        </w:sectPr>
      </w:pPr>
      <w:r>
        <w:br w:type="page"/>
      </w:r>
    </w:p>
    <w:p w14:paraId="4A404851" w14:textId="4A2A8761" w:rsidR="00DD52B7" w:rsidRDefault="00DD52B7" w:rsidP="00DD52B7">
      <w:pPr>
        <w:pStyle w:val="Body"/>
      </w:pPr>
      <w:r w:rsidRPr="00DD52B7">
        <w:rPr>
          <w:noProof/>
        </w:rPr>
        <w:lastRenderedPageBreak/>
        <w:drawing>
          <wp:anchor distT="0" distB="0" distL="114300" distR="114300" simplePos="0" relativeHeight="251662336" behindDoc="0" locked="0" layoutInCell="1" allowOverlap="1" wp14:anchorId="23F3F5C9" wp14:editId="3071A449">
            <wp:simplePos x="914400" y="914400"/>
            <wp:positionH relativeFrom="margin">
              <wp:align>center</wp:align>
            </wp:positionH>
            <wp:positionV relativeFrom="margin">
              <wp:align>center</wp:align>
            </wp:positionV>
            <wp:extent cx="12517120" cy="822960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2517120" cy="8229600"/>
                    </a:xfrm>
                    <a:prstGeom prst="rect">
                      <a:avLst/>
                    </a:prstGeom>
                    <a:noFill/>
                    <a:ln>
                      <a:noFill/>
                    </a:ln>
                  </pic:spPr>
                </pic:pic>
              </a:graphicData>
            </a:graphic>
          </wp:anchor>
        </w:drawing>
      </w:r>
      <w:r>
        <w:br w:type="page"/>
      </w:r>
    </w:p>
    <w:p w14:paraId="2091EA39" w14:textId="0C6B3D4D" w:rsidR="00DD52B7" w:rsidRDefault="00DD52B7" w:rsidP="00DD52B7">
      <w:pPr>
        <w:pStyle w:val="Body"/>
        <w:sectPr w:rsidR="00DD52B7" w:rsidSect="00DD52B7">
          <w:pgSz w:w="24480" w:h="15840" w:orient="landscape"/>
          <w:pgMar w:top="1440" w:right="1440" w:bottom="1440" w:left="1440" w:header="720" w:footer="720" w:gutter="0"/>
          <w:cols w:space="720"/>
          <w:docGrid w:linePitch="299"/>
        </w:sectPr>
      </w:pPr>
      <w:r>
        <w:rPr>
          <w:noProof/>
        </w:rPr>
        <w:lastRenderedPageBreak/>
        <w:drawing>
          <wp:anchor distT="0" distB="0" distL="114300" distR="114300" simplePos="0" relativeHeight="251663360" behindDoc="0" locked="0" layoutInCell="1" allowOverlap="1" wp14:anchorId="091B6028" wp14:editId="4DB31AE8">
            <wp:simplePos x="914400" y="914400"/>
            <wp:positionH relativeFrom="margin">
              <wp:align>center</wp:align>
            </wp:positionH>
            <wp:positionV relativeFrom="margin">
              <wp:align>center</wp:align>
            </wp:positionV>
            <wp:extent cx="11447145" cy="8229600"/>
            <wp:effectExtent l="0" t="0" r="1905" b="0"/>
            <wp:wrapSquare wrapText="bothSides"/>
            <wp:docPr id="4" name="Picture 4" descr="A pie chart with different colored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extLst>
                        <a:ext uri="{28A0092B-C50C-407E-A947-70E740481C1C}">
                          <a14:useLocalDpi xmlns:a14="http://schemas.microsoft.com/office/drawing/2010/main" val="0"/>
                        </a:ext>
                      </a:extLst>
                    </a:blip>
                    <a:stretch>
                      <a:fillRect/>
                    </a:stretch>
                  </pic:blipFill>
                  <pic:spPr>
                    <a:xfrm>
                      <a:off x="0" y="0"/>
                      <a:ext cx="11447145" cy="8229600"/>
                    </a:xfrm>
                    <a:prstGeom prst="rect">
                      <a:avLst/>
                    </a:prstGeom>
                  </pic:spPr>
                </pic:pic>
              </a:graphicData>
            </a:graphic>
          </wp:anchor>
        </w:drawing>
      </w:r>
      <w:r>
        <w:br w:type="page"/>
      </w:r>
    </w:p>
    <w:p w14:paraId="7F387CDD" w14:textId="46C9BD79" w:rsidR="00DD52B7" w:rsidRPr="00DD52B7" w:rsidRDefault="00DD52B7" w:rsidP="00DD52B7">
      <w:pPr>
        <w:pStyle w:val="Heading1"/>
        <w:rPr>
          <w:rFonts w:eastAsiaTheme="minorHAnsi"/>
        </w:rPr>
      </w:pPr>
      <w:r w:rsidRPr="00DD52B7">
        <w:rPr>
          <w:rFonts w:eastAsiaTheme="minorHAnsi"/>
        </w:rPr>
        <w:lastRenderedPageBreak/>
        <w:t xml:space="preserve">Know the Law </w:t>
      </w:r>
    </w:p>
    <w:p w14:paraId="6F84605B" w14:textId="77777777" w:rsidR="00DD52B7" w:rsidRPr="00DD52B7" w:rsidRDefault="00DD52B7" w:rsidP="00DD52B7">
      <w:pPr>
        <w:pStyle w:val="Body"/>
      </w:pPr>
      <w:r w:rsidRPr="00DD52B7">
        <w:t xml:space="preserve">There have always been individuals who argue taxes are illegal. They use false, misleading, or unorthodox tax advice to gain followers. The courts have repeatedly rejected their arguments as frivolous and routinely impose penalties for raising such frivolous arguments. Make sure you </w:t>
      </w:r>
    </w:p>
    <w:p w14:paraId="44718330" w14:textId="77777777" w:rsidR="00DD52B7" w:rsidRPr="00DD52B7" w:rsidRDefault="00DD52B7" w:rsidP="00DD52B7">
      <w:pPr>
        <w:pStyle w:val="Body"/>
      </w:pPr>
      <w:r w:rsidRPr="00DD52B7">
        <w:t xml:space="preserve">“Know the Law:” </w:t>
      </w:r>
    </w:p>
    <w:p w14:paraId="51C2934A" w14:textId="77777777" w:rsidR="00DD52B7" w:rsidRPr="00DD52B7" w:rsidRDefault="00DD52B7" w:rsidP="00DD52B7">
      <w:pPr>
        <w:pStyle w:val="Body"/>
      </w:pPr>
      <w:r w:rsidRPr="00DD52B7">
        <w:rPr>
          <w:b/>
        </w:rPr>
        <w:t>The United States Constitution</w:t>
      </w:r>
      <w:r w:rsidRPr="00DD52B7">
        <w:t xml:space="preserve">, Article 1, Section 8, Clause 1, states, “The Congress shall have the Power to lay and collect Taxes, Duties, Imposts and Excises to pay the Debts and provide for the common Defense and general Welfare of the United States.” </w:t>
      </w:r>
    </w:p>
    <w:p w14:paraId="30996955" w14:textId="77777777" w:rsidR="00DD52B7" w:rsidRPr="00DD52B7" w:rsidRDefault="00DD52B7" w:rsidP="00DD52B7">
      <w:pPr>
        <w:pStyle w:val="Body"/>
        <w:rPr>
          <w:b/>
        </w:rPr>
      </w:pPr>
      <w:r w:rsidRPr="00DD52B7">
        <w:rPr>
          <w:b/>
        </w:rPr>
        <w:t xml:space="preserve">The Sixteenth Amendment to the </w:t>
      </w:r>
    </w:p>
    <w:p w14:paraId="086AA77E" w14:textId="77777777" w:rsidR="00DD52B7" w:rsidRPr="00DD52B7" w:rsidRDefault="00DD52B7" w:rsidP="00DD52B7">
      <w:pPr>
        <w:pStyle w:val="Body"/>
      </w:pPr>
      <w:r w:rsidRPr="00DD52B7">
        <w:rPr>
          <w:b/>
        </w:rPr>
        <w:t>Constitution</w:t>
      </w:r>
      <w:r w:rsidRPr="00DD52B7">
        <w:t xml:space="preserve">, ratified on February 3, 1913, states, “The Congress shall have the power to lay and collect taxes on income, from whatever source derived, without </w:t>
      </w:r>
      <w:r w:rsidRPr="00DD52B7">
        <w:lastRenderedPageBreak/>
        <w:t xml:space="preserve">apportionment among the several States, and without regard to any census or enumeration.” </w:t>
      </w:r>
    </w:p>
    <w:p w14:paraId="7EA8366E" w14:textId="77777777" w:rsidR="00DD52B7" w:rsidRPr="00DD52B7" w:rsidRDefault="00DD52B7" w:rsidP="00DD52B7">
      <w:pPr>
        <w:pStyle w:val="Body"/>
      </w:pPr>
      <w:r w:rsidRPr="00DD52B7">
        <w:rPr>
          <w:b/>
        </w:rPr>
        <w:t xml:space="preserve">Congress </w:t>
      </w:r>
      <w:r w:rsidRPr="00DD52B7">
        <w:t xml:space="preserve">used the power granted by the Constitution and Sixteenth Amendment, and made laws requiring all individuals to pay tax. </w:t>
      </w:r>
    </w:p>
    <w:p w14:paraId="163D19DE" w14:textId="77777777" w:rsidR="00DD52B7" w:rsidRPr="00DD52B7" w:rsidRDefault="00DD52B7" w:rsidP="00DD52B7">
      <w:pPr>
        <w:pStyle w:val="Body"/>
      </w:pPr>
      <w:r w:rsidRPr="00DD52B7">
        <w:rPr>
          <w:b/>
        </w:rPr>
        <w:t xml:space="preserve">Congress </w:t>
      </w:r>
      <w:r w:rsidRPr="00DD52B7">
        <w:t xml:space="preserve">has delegated to the IRS the responsibility of administering the tax laws known as the Internal Revenue Code (the Code) and found in Title 26 of the United States Code. Congress enacts these tax laws, and the IRS enforces them. </w:t>
      </w:r>
    </w:p>
    <w:p w14:paraId="41160F86" w14:textId="77777777" w:rsidR="00DD52B7" w:rsidRPr="00DD52B7" w:rsidRDefault="00DD52B7" w:rsidP="00DD52B7">
      <w:pPr>
        <w:pStyle w:val="Body"/>
      </w:pPr>
      <w:r w:rsidRPr="00DD52B7">
        <w:rPr>
          <w:b/>
        </w:rPr>
        <w:t xml:space="preserve">Sources of taxable income </w:t>
      </w:r>
      <w:r w:rsidRPr="00DD52B7">
        <w:t xml:space="preserve">are identified in the Code under Section 61, Gross Income Defined. The list of sources under this section is not all inclusive. </w:t>
      </w:r>
    </w:p>
    <w:p w14:paraId="065E522A" w14:textId="77777777" w:rsidR="00DD52B7" w:rsidRPr="00DD52B7" w:rsidRDefault="00DD52B7" w:rsidP="00DD52B7">
      <w:pPr>
        <w:pStyle w:val="Body"/>
      </w:pPr>
      <w:r w:rsidRPr="00DD52B7">
        <w:rPr>
          <w:b/>
        </w:rPr>
        <w:t xml:space="preserve">Section 6702 of the Code </w:t>
      </w:r>
      <w:r w:rsidRPr="00DD52B7">
        <w:t xml:space="preserve">authorizes the IRS to impose a $5000 penalty against persons who submit frivolous tax returns or other documents. </w:t>
      </w:r>
    </w:p>
    <w:p w14:paraId="6B82B77F" w14:textId="77777777" w:rsidR="00DD52B7" w:rsidRPr="00DD52B7" w:rsidRDefault="00DD52B7" w:rsidP="00DD52B7">
      <w:pPr>
        <w:pStyle w:val="Body"/>
      </w:pPr>
      <w:r w:rsidRPr="00DD52B7">
        <w:lastRenderedPageBreak/>
        <w:t xml:space="preserve">Publication 2105 (Rev. 5-2023) Catalog Number 23871N Department of the Treasury </w:t>
      </w:r>
      <w:r w:rsidRPr="00DD52B7">
        <w:rPr>
          <w:b/>
        </w:rPr>
        <w:t xml:space="preserve">Internal Revenue Service </w:t>
      </w:r>
      <w:hyperlink r:id="rId57">
        <w:r w:rsidRPr="00DD52B7">
          <w:rPr>
            <w:rStyle w:val="Hyperlink"/>
          </w:rPr>
          <w:t>www.irs.gov</w:t>
        </w:r>
      </w:hyperlink>
      <w:hyperlink r:id="rId58">
        <w:r w:rsidRPr="00DD52B7">
          <w:rPr>
            <w:rStyle w:val="Hyperlink"/>
          </w:rPr>
          <w:t xml:space="preserve"> </w:t>
        </w:r>
      </w:hyperlink>
    </w:p>
    <w:p w14:paraId="10C683B8" w14:textId="77777777" w:rsidR="00DD52B7" w:rsidRPr="00DD52B7" w:rsidRDefault="00DD52B7" w:rsidP="00DD52B7">
      <w:pPr>
        <w:pStyle w:val="Heading1"/>
        <w:rPr>
          <w:rFonts w:eastAsiaTheme="minorHAnsi"/>
        </w:rPr>
      </w:pPr>
      <w:r w:rsidRPr="00DD52B7">
        <w:rPr>
          <w:rFonts w:eastAsiaTheme="minorHAnsi"/>
        </w:rPr>
        <w:t xml:space="preserve">Don’t Fall For These Arguments </w:t>
      </w:r>
    </w:p>
    <w:p w14:paraId="68F1F8A2" w14:textId="77777777" w:rsidR="00DD52B7" w:rsidRPr="00DD52B7" w:rsidRDefault="00DD52B7" w:rsidP="00DD52B7">
      <w:pPr>
        <w:pStyle w:val="Body"/>
      </w:pPr>
      <w:r w:rsidRPr="00DD52B7">
        <w:t xml:space="preserve">While taxpayers have the right to contest their tax liabilities in the courts, taxpayers do not have the right to violate and disobey tax laws. Unscrupulous individuals and promoters advocating willful noncompliance with the tax laws have used a variety of false or misleading arguments for not filing and paying taxes. Here are some of the most common arguments: </w:t>
      </w:r>
    </w:p>
    <w:p w14:paraId="25DC5551" w14:textId="77777777" w:rsidR="00DD52B7" w:rsidRPr="00DD52B7" w:rsidRDefault="00DD52B7" w:rsidP="00DD52B7">
      <w:pPr>
        <w:pStyle w:val="Body"/>
      </w:pPr>
      <w:r w:rsidRPr="00DD52B7">
        <w:rPr>
          <w:b/>
        </w:rPr>
        <w:t xml:space="preserve">Constitutional Myths: </w:t>
      </w:r>
      <w:r w:rsidRPr="00DD52B7">
        <w:t xml:space="preserve">Filing a Form 1040 violates the Fifth Amendment right against self-incrimination or the Fourth Amendment right to privacy. Filing also violates the Thirteenth Amendment right against involuntary servitude and First Amendment rights based on moral or religious beliefs. </w:t>
      </w:r>
    </w:p>
    <w:p w14:paraId="10C1BE93" w14:textId="77777777" w:rsidR="00DD52B7" w:rsidRPr="00DD52B7" w:rsidRDefault="00DD52B7" w:rsidP="00DD52B7">
      <w:pPr>
        <w:pStyle w:val="Body"/>
      </w:pPr>
      <w:r w:rsidRPr="00DD52B7">
        <w:rPr>
          <w:b/>
        </w:rPr>
        <w:lastRenderedPageBreak/>
        <w:t xml:space="preserve">Truth: </w:t>
      </w:r>
      <w:r w:rsidRPr="00DD52B7">
        <w:t xml:space="preserve">The courts have consistently held that disclosure of the type of routine financial information required on a tax return does not incriminate an individual or violate the right to privacy. Also, courts have consistently found that the First and Thirteenth Amendments do not provide rights to refuse to comply with federal tax laws. </w:t>
      </w:r>
    </w:p>
    <w:p w14:paraId="73B8BF14" w14:textId="77777777" w:rsidR="00DD52B7" w:rsidRPr="00DD52B7" w:rsidRDefault="00DD52B7" w:rsidP="00DD52B7">
      <w:pPr>
        <w:pStyle w:val="Body"/>
      </w:pPr>
      <w:r w:rsidRPr="00DD52B7">
        <w:rPr>
          <w:b/>
        </w:rPr>
        <w:t xml:space="preserve">Internal Revenue Code Myths: </w:t>
      </w:r>
      <w:r w:rsidRPr="00DD52B7">
        <w:t xml:space="preserve">The filing and paying of tax is voluntary, or the Code doesn’t apply to me because I am neither a government employee nor a resident of a sovereign state. </w:t>
      </w:r>
    </w:p>
    <w:p w14:paraId="11874C84" w14:textId="77777777" w:rsidR="00DD52B7" w:rsidRPr="00DD52B7" w:rsidRDefault="00DD52B7" w:rsidP="00DD52B7">
      <w:pPr>
        <w:pStyle w:val="Body"/>
      </w:pPr>
      <w:r w:rsidRPr="00DD52B7">
        <w:rPr>
          <w:b/>
        </w:rPr>
        <w:t xml:space="preserve">Truth: </w:t>
      </w:r>
      <w:r w:rsidRPr="00DD52B7">
        <w:t xml:space="preserve">The term voluntary compliance means that each of us is responsible for filing a tax return when required and for determining and paying the correct amount of tax. The tax law is found in Title 26 of the United States Code. Section 6012 of the Code makes clear that only individuals whose income falls below </w:t>
      </w:r>
    </w:p>
    <w:p w14:paraId="0E8F2D50" w14:textId="77777777" w:rsidR="00DD52B7" w:rsidRPr="00DD52B7" w:rsidRDefault="00DD52B7" w:rsidP="00DD52B7">
      <w:pPr>
        <w:pStyle w:val="Body"/>
      </w:pPr>
      <w:r w:rsidRPr="00DD52B7">
        <w:t>a specified level do not have to file returns. While our tax system is based on self-</w:t>
      </w:r>
      <w:r w:rsidRPr="00DD52B7">
        <w:lastRenderedPageBreak/>
        <w:t xml:space="preserve">assessment and reporting, compliance with tax laws is mandatory. State citizenship does not negate the applicability of the Code on individuals working and residing in the United States. </w:t>
      </w:r>
    </w:p>
    <w:p w14:paraId="25CA02DF" w14:textId="77777777" w:rsidR="00DD52B7" w:rsidRPr="00DD52B7" w:rsidRDefault="00DD52B7" w:rsidP="00DD52B7">
      <w:pPr>
        <w:pStyle w:val="Body"/>
      </w:pPr>
      <w:r w:rsidRPr="00DD52B7">
        <w:rPr>
          <w:b/>
        </w:rPr>
        <w:t xml:space="preserve">Frivolous Credit Myths: </w:t>
      </w:r>
      <w:r w:rsidRPr="00DD52B7">
        <w:t xml:space="preserve">African and Native Americans can claim a special tax credit as reparations for slavery and other oppressive treatment. </w:t>
      </w:r>
    </w:p>
    <w:p w14:paraId="51DCF050" w14:textId="77777777" w:rsidR="00DD52B7" w:rsidRPr="00DD52B7" w:rsidRDefault="00DD52B7" w:rsidP="00DD52B7">
      <w:pPr>
        <w:pStyle w:val="Body"/>
      </w:pPr>
      <w:r w:rsidRPr="00DD52B7">
        <w:rPr>
          <w:b/>
        </w:rPr>
        <w:t xml:space="preserve">Truth: </w:t>
      </w:r>
      <w:r w:rsidRPr="00DD52B7">
        <w:t xml:space="preserve">There is no provision in the Code that allows taxpayers to claim reparation credits. Unless specifically provided for in the Code, no deduction or credit will be allowed. </w:t>
      </w:r>
    </w:p>
    <w:p w14:paraId="23FC1BF5" w14:textId="77777777" w:rsidR="00DD52B7" w:rsidRPr="00DD52B7" w:rsidRDefault="00DD52B7" w:rsidP="00DD52B7">
      <w:pPr>
        <w:pStyle w:val="Body"/>
      </w:pPr>
      <w:r w:rsidRPr="00DD52B7">
        <w:rPr>
          <w:b/>
        </w:rPr>
        <w:t xml:space="preserve">Compensation Myths: </w:t>
      </w:r>
      <w:r w:rsidRPr="00DD52B7">
        <w:t xml:space="preserve">Wages, tips, and other compensation received for personal services are not income because there is no taxable gain when a person “exchanges” labor for money. </w:t>
      </w:r>
    </w:p>
    <w:p w14:paraId="5C71BE85" w14:textId="77777777" w:rsidR="00DD52B7" w:rsidRPr="00DD52B7" w:rsidRDefault="00DD52B7" w:rsidP="00DD52B7">
      <w:pPr>
        <w:pStyle w:val="Body"/>
      </w:pPr>
      <w:r w:rsidRPr="00DD52B7">
        <w:rPr>
          <w:b/>
        </w:rPr>
        <w:t xml:space="preserve">Truth: </w:t>
      </w:r>
      <w:r w:rsidRPr="00DD52B7">
        <w:t xml:space="preserve">This argument has been consistently dismissed by the courts. Sources of taxable income are identified in the Code under </w:t>
      </w:r>
      <w:r w:rsidRPr="00DD52B7">
        <w:lastRenderedPageBreak/>
        <w:t xml:space="preserve">Section 61, Gross Income Defined. Congress has determined that all income is taxable unless specifically excluded by some part of the Code. The list of sources under this section is not all inclusive. </w:t>
      </w:r>
    </w:p>
    <w:p w14:paraId="12A6DF18" w14:textId="77777777" w:rsidR="00DD52B7" w:rsidRPr="00DD52B7" w:rsidRDefault="00DD52B7" w:rsidP="00DD52B7">
      <w:pPr>
        <w:pStyle w:val="Body"/>
      </w:pPr>
      <w:r w:rsidRPr="00DD52B7">
        <w:rPr>
          <w:b/>
        </w:rPr>
        <w:t xml:space="preserve">Fictional Legal Basis Myths: </w:t>
      </w:r>
      <w:r w:rsidRPr="00DD52B7">
        <w:t xml:space="preserve">Taxpayers are not required to file a federal income tax return because the instructions and regulations associated with the Form 1040 do not display an OMB control number as required by the Paperwork Reduction Act. </w:t>
      </w:r>
    </w:p>
    <w:p w14:paraId="26C948FA" w14:textId="77777777" w:rsidR="00DD52B7" w:rsidRPr="00DD52B7" w:rsidRDefault="00DD52B7" w:rsidP="00DD52B7">
      <w:pPr>
        <w:pStyle w:val="Body"/>
      </w:pPr>
      <w:r w:rsidRPr="00DD52B7">
        <w:rPr>
          <w:b/>
        </w:rPr>
        <w:t xml:space="preserve">Truth: </w:t>
      </w:r>
      <w:r w:rsidRPr="00DD52B7">
        <w:t xml:space="preserve">The courts have uniformly rejected this argument on different grounds. Some courts have simply noted that the PRA applies to the forms themselves, not to the instruction booklets, and because the Form 1040 does have a control number, there is no PRA violation. </w:t>
      </w:r>
    </w:p>
    <w:p w14:paraId="13016D93" w14:textId="77777777" w:rsidR="00DD52B7" w:rsidRPr="00DD52B7" w:rsidRDefault="00DD52B7" w:rsidP="00DD52B7">
      <w:pPr>
        <w:pStyle w:val="Body"/>
      </w:pPr>
      <w:r w:rsidRPr="00DD52B7">
        <w:rPr>
          <w:b/>
        </w:rPr>
        <w:t xml:space="preserve">Trusts Myths: </w:t>
      </w:r>
      <w:r w:rsidRPr="00DD52B7">
        <w:t xml:space="preserve">Forming a business trust to hold your income and assets will avoid taxes. A family estate trust will allow you to reduce or eliminate your tax liability. </w:t>
      </w:r>
    </w:p>
    <w:p w14:paraId="38D55035" w14:textId="77777777" w:rsidR="00DD52B7" w:rsidRPr="00DD52B7" w:rsidRDefault="00DD52B7" w:rsidP="00DD52B7">
      <w:pPr>
        <w:pStyle w:val="Body"/>
      </w:pPr>
      <w:r w:rsidRPr="00DD52B7">
        <w:rPr>
          <w:b/>
        </w:rPr>
        <w:lastRenderedPageBreak/>
        <w:t xml:space="preserve">Truth: </w:t>
      </w:r>
      <w:r w:rsidRPr="00DD52B7">
        <w:t xml:space="preserve">Establishing a trust, foreign or domestic, for the sole purpose of hiding your income and assets from taxation is illegal and will not absolve you of your tax liability. </w:t>
      </w:r>
    </w:p>
    <w:p w14:paraId="6A72D6BF" w14:textId="77777777" w:rsidR="00DD52B7" w:rsidRPr="00DD52B7" w:rsidRDefault="00DD52B7" w:rsidP="00DD52B7">
      <w:pPr>
        <w:pStyle w:val="Heading1"/>
        <w:rPr>
          <w:rFonts w:eastAsiaTheme="minorHAnsi"/>
        </w:rPr>
      </w:pPr>
      <w:r w:rsidRPr="00DD52B7">
        <w:rPr>
          <w:rFonts w:eastAsiaTheme="minorHAnsi"/>
        </w:rPr>
        <w:t xml:space="preserve">What does the IRS do to address willful noncompliance with U.S. tax laws? </w:t>
      </w:r>
    </w:p>
    <w:p w14:paraId="52A540E4" w14:textId="77777777" w:rsidR="00DD52B7" w:rsidRPr="00DD52B7" w:rsidRDefault="00DD52B7" w:rsidP="00DD52B7">
      <w:pPr>
        <w:pStyle w:val="Body"/>
        <w:numPr>
          <w:ilvl w:val="0"/>
          <w:numId w:val="55"/>
        </w:numPr>
        <w:ind w:left="1440" w:hanging="735"/>
      </w:pPr>
      <w:r w:rsidRPr="00DD52B7">
        <w:t xml:space="preserve">Encourage taxpayers to self-correct their returns and comply with their tax obligations. </w:t>
      </w:r>
    </w:p>
    <w:p w14:paraId="28B74D10" w14:textId="78808410" w:rsidR="00DD52B7" w:rsidRDefault="00DD52B7" w:rsidP="00DD52B7">
      <w:pPr>
        <w:pStyle w:val="Body"/>
        <w:numPr>
          <w:ilvl w:val="0"/>
          <w:numId w:val="55"/>
        </w:numPr>
        <w:ind w:left="1440" w:hanging="735"/>
      </w:pPr>
      <w:r w:rsidRPr="00DD52B7">
        <w:t xml:space="preserve">Vigorously apply both civil and criminal sanctions, including prosecution and prison sentence against those who persist in violating the tax laws. </w:t>
      </w:r>
    </w:p>
    <w:p w14:paraId="7557652D" w14:textId="34D169DB" w:rsidR="00DD52B7" w:rsidRDefault="00DD52B7" w:rsidP="00DD52B7">
      <w:pPr>
        <w:pStyle w:val="Body"/>
      </w:pPr>
    </w:p>
    <w:p w14:paraId="60D6CFCC" w14:textId="2BEEABC3" w:rsidR="00DD52B7" w:rsidRDefault="00DD52B7" w:rsidP="00DD52B7">
      <w:pPr>
        <w:pStyle w:val="Body"/>
      </w:pPr>
    </w:p>
    <w:p w14:paraId="7E402BD5" w14:textId="77777777" w:rsidR="00DD52B7" w:rsidRPr="00DD52B7" w:rsidRDefault="00DD52B7" w:rsidP="00DD52B7">
      <w:pPr>
        <w:pStyle w:val="Body"/>
      </w:pPr>
    </w:p>
    <w:p w14:paraId="6CCF09E3" w14:textId="77777777" w:rsidR="00DD52B7" w:rsidRPr="00DD52B7" w:rsidRDefault="00DD52B7" w:rsidP="00DD52B7">
      <w:pPr>
        <w:pStyle w:val="Body"/>
      </w:pPr>
      <w:r w:rsidRPr="00DD52B7">
        <w:rPr>
          <w:b/>
        </w:rPr>
        <w:lastRenderedPageBreak/>
        <w:t>Report individuals or companies not complying with the tax laws to the IRS. For instructions, visit</w:t>
      </w:r>
      <w:hyperlink r:id="rId59">
        <w:r w:rsidRPr="00DD52B7">
          <w:rPr>
            <w:rStyle w:val="Hyperlink"/>
            <w:b/>
          </w:rPr>
          <w:t xml:space="preserve"> www.IRS.gov, </w:t>
        </w:r>
      </w:hyperlink>
      <w:r w:rsidRPr="00DD52B7">
        <w:rPr>
          <w:b/>
        </w:rPr>
        <w:t xml:space="preserve">and at the bottom of the page, click on “Tax Fraud”, then click on “Tax Scams — How to Report Them.” </w:t>
      </w:r>
    </w:p>
    <w:p w14:paraId="4D977AA3" w14:textId="77777777" w:rsidR="00C01904" w:rsidRPr="00C01904" w:rsidRDefault="00C01904" w:rsidP="00DD52B7">
      <w:pPr>
        <w:pStyle w:val="Body"/>
      </w:pPr>
    </w:p>
    <w:sectPr w:rsidR="00C01904" w:rsidRPr="00C01904" w:rsidSect="00DD52B7">
      <w:pgSz w:w="12240" w:h="15840"/>
      <w:pgMar w:top="1440"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1801E8B" w14:textId="77777777" w:rsidR="00541F56" w:rsidRDefault="00541F56" w:rsidP="00750E5B">
      <w:r>
        <w:separator/>
      </w:r>
    </w:p>
  </w:endnote>
  <w:endnote w:type="continuationSeparator" w:id="0">
    <w:p w14:paraId="24CECAA6" w14:textId="77777777" w:rsidR="00541F56" w:rsidRDefault="00541F56" w:rsidP="00750E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altName w:val="Arial"/>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10002FF" w:usb1="4000ACFF" w:usb2="00000009" w:usb3="00000000" w:csb0="0000019F" w:csb1="00000000"/>
  </w:font>
  <w:font w:name="HelveticaNeueLT Std">
    <w:altName w:val="Arial"/>
    <w:panose1 w:val="00000000000000000000"/>
    <w:charset w:val="00"/>
    <w:family w:val="swiss"/>
    <w:notTrueType/>
    <w:pitch w:val="variable"/>
    <w:sig w:usb0="800000AF" w:usb1="4000204A" w:usb2="00000000" w:usb3="00000000" w:csb0="00000001" w:csb1="00000000"/>
  </w:font>
  <w:font w:name="Cambria">
    <w:panose1 w:val="02040503050406030204"/>
    <w:charset w:val="00"/>
    <w:family w:val="roman"/>
    <w:pitch w:val="variable"/>
    <w:sig w:usb0="E00002FF" w:usb1="400004FF" w:usb2="00000000" w:usb3="00000000" w:csb0="0000019F" w:csb1="00000000"/>
  </w:font>
  <w:font w:name="Microsoft Sans Serif">
    <w:panose1 w:val="020B0604020202020204"/>
    <w:charset w:val="00"/>
    <w:family w:val="swiss"/>
    <w:pitch w:val="variable"/>
    <w:sig w:usb0="E1002AFF" w:usb1="C0000002" w:usb2="00000008" w:usb3="00000000" w:csb0="000101FF" w:csb1="00000000"/>
  </w:font>
  <w:font w:name="Segoe UI">
    <w:panose1 w:val="020B0502040204020203"/>
    <w:charset w:val="00"/>
    <w:family w:val="swiss"/>
    <w:pitch w:val="variable"/>
    <w:sig w:usb0="E10022FF" w:usb1="C000E47F" w:usb2="00000029" w:usb3="00000000" w:csb0="000001DF" w:csb1="00000000"/>
  </w:font>
  <w:font w:name="Malgun Gothic">
    <w:panose1 w:val="020B0503020000020004"/>
    <w:charset w:val="81"/>
    <w:family w:val="swiss"/>
    <w:pitch w:val="variable"/>
    <w:sig w:usb0="900002AF" w:usb1="09D77CFB" w:usb2="00000012" w:usb3="00000000" w:csb0="00080001"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97569764"/>
      <w:docPartObj>
        <w:docPartGallery w:val="Page Numbers (Bottom of Page)"/>
        <w:docPartUnique/>
      </w:docPartObj>
    </w:sdtPr>
    <w:sdtEndPr>
      <w:rPr>
        <w:rFonts w:ascii="Verdana" w:hAnsi="Verdana"/>
        <w:b/>
        <w:bCs/>
        <w:noProof/>
        <w:sz w:val="32"/>
        <w:szCs w:val="32"/>
      </w:rPr>
    </w:sdtEndPr>
    <w:sdtContent>
      <w:p w14:paraId="471C3AF7" w14:textId="1587EF32" w:rsidR="00495445" w:rsidRPr="00C63216" w:rsidRDefault="00495445" w:rsidP="00C63216">
        <w:pPr>
          <w:pStyle w:val="Footer"/>
          <w:jc w:val="center"/>
          <w:rPr>
            <w:rFonts w:ascii="Verdana" w:hAnsi="Verdana"/>
            <w:b/>
            <w:bCs/>
            <w:sz w:val="32"/>
            <w:szCs w:val="32"/>
          </w:rPr>
        </w:pPr>
        <w:r w:rsidRPr="00C63216">
          <w:rPr>
            <w:rFonts w:ascii="Verdana" w:hAnsi="Verdana"/>
            <w:b/>
            <w:bCs/>
            <w:sz w:val="32"/>
            <w:szCs w:val="32"/>
          </w:rPr>
          <w:fldChar w:fldCharType="begin"/>
        </w:r>
        <w:r w:rsidRPr="00C63216">
          <w:rPr>
            <w:rFonts w:ascii="Verdana" w:hAnsi="Verdana"/>
            <w:b/>
            <w:bCs/>
            <w:sz w:val="32"/>
            <w:szCs w:val="32"/>
          </w:rPr>
          <w:instrText xml:space="preserve"> PAGE   \* MERGEFORMAT </w:instrText>
        </w:r>
        <w:r w:rsidRPr="00C63216">
          <w:rPr>
            <w:rFonts w:ascii="Verdana" w:hAnsi="Verdana"/>
            <w:b/>
            <w:bCs/>
            <w:sz w:val="32"/>
            <w:szCs w:val="32"/>
          </w:rPr>
          <w:fldChar w:fldCharType="separate"/>
        </w:r>
        <w:r w:rsidRPr="00C63216">
          <w:rPr>
            <w:rFonts w:ascii="Verdana" w:hAnsi="Verdana"/>
            <w:b/>
            <w:bCs/>
            <w:noProof/>
            <w:sz w:val="32"/>
            <w:szCs w:val="32"/>
          </w:rPr>
          <w:t>2</w:t>
        </w:r>
        <w:r w:rsidRPr="00C63216">
          <w:rPr>
            <w:rFonts w:ascii="Verdana" w:hAnsi="Verdana"/>
            <w:b/>
            <w:bCs/>
            <w:noProof/>
            <w:sz w:val="32"/>
            <w:szCs w:val="32"/>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94BBAF5" w14:textId="77777777" w:rsidR="00541F56" w:rsidRDefault="00541F56" w:rsidP="00750E5B">
      <w:r>
        <w:separator/>
      </w:r>
    </w:p>
  </w:footnote>
  <w:footnote w:type="continuationSeparator" w:id="0">
    <w:p w14:paraId="2540E885" w14:textId="77777777" w:rsidR="00541F56" w:rsidRDefault="00541F56" w:rsidP="00750E5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891D4D"/>
    <w:multiLevelType w:val="hybridMultilevel"/>
    <w:tmpl w:val="781C31BE"/>
    <w:lvl w:ilvl="0" w:tplc="0409000F">
      <w:start w:val="1"/>
      <w:numFmt w:val="decimal"/>
      <w:lvlText w:val="%1."/>
      <w:lvlJc w:val="left"/>
      <w:pPr>
        <w:ind w:left="1090" w:hanging="360"/>
      </w:pPr>
    </w:lvl>
    <w:lvl w:ilvl="1" w:tplc="04090019" w:tentative="1">
      <w:start w:val="1"/>
      <w:numFmt w:val="lowerLetter"/>
      <w:lvlText w:val="%2."/>
      <w:lvlJc w:val="left"/>
      <w:pPr>
        <w:ind w:left="1810" w:hanging="360"/>
      </w:pPr>
    </w:lvl>
    <w:lvl w:ilvl="2" w:tplc="0409001B" w:tentative="1">
      <w:start w:val="1"/>
      <w:numFmt w:val="lowerRoman"/>
      <w:lvlText w:val="%3."/>
      <w:lvlJc w:val="right"/>
      <w:pPr>
        <w:ind w:left="2530" w:hanging="180"/>
      </w:pPr>
    </w:lvl>
    <w:lvl w:ilvl="3" w:tplc="0409000F" w:tentative="1">
      <w:start w:val="1"/>
      <w:numFmt w:val="decimal"/>
      <w:lvlText w:val="%4."/>
      <w:lvlJc w:val="left"/>
      <w:pPr>
        <w:ind w:left="3250" w:hanging="360"/>
      </w:pPr>
    </w:lvl>
    <w:lvl w:ilvl="4" w:tplc="04090019" w:tentative="1">
      <w:start w:val="1"/>
      <w:numFmt w:val="lowerLetter"/>
      <w:lvlText w:val="%5."/>
      <w:lvlJc w:val="left"/>
      <w:pPr>
        <w:ind w:left="3970" w:hanging="360"/>
      </w:pPr>
    </w:lvl>
    <w:lvl w:ilvl="5" w:tplc="0409001B" w:tentative="1">
      <w:start w:val="1"/>
      <w:numFmt w:val="lowerRoman"/>
      <w:lvlText w:val="%6."/>
      <w:lvlJc w:val="right"/>
      <w:pPr>
        <w:ind w:left="4690" w:hanging="180"/>
      </w:pPr>
    </w:lvl>
    <w:lvl w:ilvl="6" w:tplc="0409000F" w:tentative="1">
      <w:start w:val="1"/>
      <w:numFmt w:val="decimal"/>
      <w:lvlText w:val="%7."/>
      <w:lvlJc w:val="left"/>
      <w:pPr>
        <w:ind w:left="5410" w:hanging="360"/>
      </w:pPr>
    </w:lvl>
    <w:lvl w:ilvl="7" w:tplc="04090019" w:tentative="1">
      <w:start w:val="1"/>
      <w:numFmt w:val="lowerLetter"/>
      <w:lvlText w:val="%8."/>
      <w:lvlJc w:val="left"/>
      <w:pPr>
        <w:ind w:left="6130" w:hanging="360"/>
      </w:pPr>
    </w:lvl>
    <w:lvl w:ilvl="8" w:tplc="0409001B" w:tentative="1">
      <w:start w:val="1"/>
      <w:numFmt w:val="lowerRoman"/>
      <w:lvlText w:val="%9."/>
      <w:lvlJc w:val="right"/>
      <w:pPr>
        <w:ind w:left="6850" w:hanging="180"/>
      </w:pPr>
    </w:lvl>
  </w:abstractNum>
  <w:abstractNum w:abstractNumId="1" w15:restartNumberingAfterBreak="0">
    <w:nsid w:val="046417C5"/>
    <w:multiLevelType w:val="hybridMultilevel"/>
    <w:tmpl w:val="0BB21532"/>
    <w:lvl w:ilvl="0" w:tplc="8150380A">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4B6E209E">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9EF6EB82">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5734EBC2">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FB22E2CA">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03DECAE0">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AEF81366">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AD702AE6">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2A1CE678">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 w15:restartNumberingAfterBreak="0">
    <w:nsid w:val="06243119"/>
    <w:multiLevelType w:val="hybridMultilevel"/>
    <w:tmpl w:val="A1945292"/>
    <w:lvl w:ilvl="0" w:tplc="3A96F96E">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8D62959A">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C756B9CC">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7A78D8B6">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760C4CB8">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C1FEA89C">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17B00D9A">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324A8EDC">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F2961AFE">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3" w15:restartNumberingAfterBreak="0">
    <w:nsid w:val="06FD404A"/>
    <w:multiLevelType w:val="hybridMultilevel"/>
    <w:tmpl w:val="49BC0BDC"/>
    <w:lvl w:ilvl="0" w:tplc="4CD617C8">
      <w:start w:val="1"/>
      <w:numFmt w:val="bullet"/>
      <w:lvlText w:val="•"/>
      <w:lvlJc w:val="left"/>
      <w:pPr>
        <w:ind w:left="333"/>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C8645056">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7870C5C0">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0FA239D4">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E3141BF6">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33CA2274">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06122B46">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7E74A2FC">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3C0646CC">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4" w15:restartNumberingAfterBreak="0">
    <w:nsid w:val="07451622"/>
    <w:multiLevelType w:val="hybridMultilevel"/>
    <w:tmpl w:val="74B834BC"/>
    <w:lvl w:ilvl="0" w:tplc="8CA4D49A">
      <w:start w:val="1"/>
      <w:numFmt w:val="decimal"/>
      <w:lvlText w:val="%1."/>
      <w:lvlJc w:val="left"/>
      <w:pPr>
        <w:ind w:left="335"/>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1" w:tplc="C1C2C040">
      <w:start w:val="1"/>
      <w:numFmt w:val="lowerLetter"/>
      <w:lvlText w:val="%2"/>
      <w:lvlJc w:val="left"/>
      <w:pPr>
        <w:ind w:left="11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2" w:tplc="D8A4A2EA">
      <w:start w:val="1"/>
      <w:numFmt w:val="lowerRoman"/>
      <w:lvlText w:val="%3"/>
      <w:lvlJc w:val="left"/>
      <w:pPr>
        <w:ind w:left="19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3" w:tplc="64E41C8A">
      <w:start w:val="1"/>
      <w:numFmt w:val="decimal"/>
      <w:lvlText w:val="%4"/>
      <w:lvlJc w:val="left"/>
      <w:pPr>
        <w:ind w:left="26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4" w:tplc="6088B378">
      <w:start w:val="1"/>
      <w:numFmt w:val="lowerLetter"/>
      <w:lvlText w:val="%5"/>
      <w:lvlJc w:val="left"/>
      <w:pPr>
        <w:ind w:left="334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5" w:tplc="7102EC6A">
      <w:start w:val="1"/>
      <w:numFmt w:val="lowerRoman"/>
      <w:lvlText w:val="%6"/>
      <w:lvlJc w:val="left"/>
      <w:pPr>
        <w:ind w:left="406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6" w:tplc="4BF68E7E">
      <w:start w:val="1"/>
      <w:numFmt w:val="decimal"/>
      <w:lvlText w:val="%7"/>
      <w:lvlJc w:val="left"/>
      <w:pPr>
        <w:ind w:left="47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7" w:tplc="F93C1020">
      <w:start w:val="1"/>
      <w:numFmt w:val="lowerLetter"/>
      <w:lvlText w:val="%8"/>
      <w:lvlJc w:val="left"/>
      <w:pPr>
        <w:ind w:left="55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8" w:tplc="E2349AD2">
      <w:start w:val="1"/>
      <w:numFmt w:val="lowerRoman"/>
      <w:lvlText w:val="%9"/>
      <w:lvlJc w:val="left"/>
      <w:pPr>
        <w:ind w:left="62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abstractNum>
  <w:abstractNum w:abstractNumId="5" w15:restartNumberingAfterBreak="0">
    <w:nsid w:val="080E2A01"/>
    <w:multiLevelType w:val="hybridMultilevel"/>
    <w:tmpl w:val="4920BD6C"/>
    <w:lvl w:ilvl="0" w:tplc="0409000F">
      <w:start w:val="1"/>
      <w:numFmt w:val="decimal"/>
      <w:lvlText w:val="%1."/>
      <w:lvlJc w:val="left"/>
      <w:pPr>
        <w:ind w:left="1092" w:hanging="360"/>
      </w:pPr>
    </w:lvl>
    <w:lvl w:ilvl="1" w:tplc="04090019" w:tentative="1">
      <w:start w:val="1"/>
      <w:numFmt w:val="lowerLetter"/>
      <w:lvlText w:val="%2."/>
      <w:lvlJc w:val="left"/>
      <w:pPr>
        <w:ind w:left="1812" w:hanging="360"/>
      </w:pPr>
    </w:lvl>
    <w:lvl w:ilvl="2" w:tplc="0409001B" w:tentative="1">
      <w:start w:val="1"/>
      <w:numFmt w:val="lowerRoman"/>
      <w:lvlText w:val="%3."/>
      <w:lvlJc w:val="right"/>
      <w:pPr>
        <w:ind w:left="2532" w:hanging="180"/>
      </w:pPr>
    </w:lvl>
    <w:lvl w:ilvl="3" w:tplc="0409000F" w:tentative="1">
      <w:start w:val="1"/>
      <w:numFmt w:val="decimal"/>
      <w:lvlText w:val="%4."/>
      <w:lvlJc w:val="left"/>
      <w:pPr>
        <w:ind w:left="3252" w:hanging="360"/>
      </w:pPr>
    </w:lvl>
    <w:lvl w:ilvl="4" w:tplc="04090019" w:tentative="1">
      <w:start w:val="1"/>
      <w:numFmt w:val="lowerLetter"/>
      <w:lvlText w:val="%5."/>
      <w:lvlJc w:val="left"/>
      <w:pPr>
        <w:ind w:left="3972" w:hanging="360"/>
      </w:pPr>
    </w:lvl>
    <w:lvl w:ilvl="5" w:tplc="0409001B" w:tentative="1">
      <w:start w:val="1"/>
      <w:numFmt w:val="lowerRoman"/>
      <w:lvlText w:val="%6."/>
      <w:lvlJc w:val="right"/>
      <w:pPr>
        <w:ind w:left="4692" w:hanging="180"/>
      </w:pPr>
    </w:lvl>
    <w:lvl w:ilvl="6" w:tplc="0409000F" w:tentative="1">
      <w:start w:val="1"/>
      <w:numFmt w:val="decimal"/>
      <w:lvlText w:val="%7."/>
      <w:lvlJc w:val="left"/>
      <w:pPr>
        <w:ind w:left="5412" w:hanging="360"/>
      </w:pPr>
    </w:lvl>
    <w:lvl w:ilvl="7" w:tplc="04090019" w:tentative="1">
      <w:start w:val="1"/>
      <w:numFmt w:val="lowerLetter"/>
      <w:lvlText w:val="%8."/>
      <w:lvlJc w:val="left"/>
      <w:pPr>
        <w:ind w:left="6132" w:hanging="360"/>
      </w:pPr>
    </w:lvl>
    <w:lvl w:ilvl="8" w:tplc="0409001B" w:tentative="1">
      <w:start w:val="1"/>
      <w:numFmt w:val="lowerRoman"/>
      <w:lvlText w:val="%9."/>
      <w:lvlJc w:val="right"/>
      <w:pPr>
        <w:ind w:left="6852" w:hanging="180"/>
      </w:pPr>
    </w:lvl>
  </w:abstractNum>
  <w:abstractNum w:abstractNumId="6" w15:restartNumberingAfterBreak="0">
    <w:nsid w:val="0A7E2962"/>
    <w:multiLevelType w:val="hybridMultilevel"/>
    <w:tmpl w:val="A7F63A36"/>
    <w:lvl w:ilvl="0" w:tplc="953EF776">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00DC4E72">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FEBAD920">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5246BFCA">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29DEAC84">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F7422E8E">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54385C5A">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3F74C55E">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3FD2CCFC">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7" w15:restartNumberingAfterBreak="0">
    <w:nsid w:val="10A966B4"/>
    <w:multiLevelType w:val="hybridMultilevel"/>
    <w:tmpl w:val="92E62126"/>
    <w:lvl w:ilvl="0" w:tplc="0409000F">
      <w:start w:val="1"/>
      <w:numFmt w:val="decimal"/>
      <w:lvlText w:val="%1."/>
      <w:lvlJc w:val="left"/>
      <w:pPr>
        <w:ind w:left="1090" w:hanging="360"/>
      </w:pPr>
    </w:lvl>
    <w:lvl w:ilvl="1" w:tplc="04090019" w:tentative="1">
      <w:start w:val="1"/>
      <w:numFmt w:val="lowerLetter"/>
      <w:lvlText w:val="%2."/>
      <w:lvlJc w:val="left"/>
      <w:pPr>
        <w:ind w:left="1810" w:hanging="360"/>
      </w:pPr>
    </w:lvl>
    <w:lvl w:ilvl="2" w:tplc="0409001B" w:tentative="1">
      <w:start w:val="1"/>
      <w:numFmt w:val="lowerRoman"/>
      <w:lvlText w:val="%3."/>
      <w:lvlJc w:val="right"/>
      <w:pPr>
        <w:ind w:left="2530" w:hanging="180"/>
      </w:pPr>
    </w:lvl>
    <w:lvl w:ilvl="3" w:tplc="0409000F" w:tentative="1">
      <w:start w:val="1"/>
      <w:numFmt w:val="decimal"/>
      <w:lvlText w:val="%4."/>
      <w:lvlJc w:val="left"/>
      <w:pPr>
        <w:ind w:left="3250" w:hanging="360"/>
      </w:pPr>
    </w:lvl>
    <w:lvl w:ilvl="4" w:tplc="04090019" w:tentative="1">
      <w:start w:val="1"/>
      <w:numFmt w:val="lowerLetter"/>
      <w:lvlText w:val="%5."/>
      <w:lvlJc w:val="left"/>
      <w:pPr>
        <w:ind w:left="3970" w:hanging="360"/>
      </w:pPr>
    </w:lvl>
    <w:lvl w:ilvl="5" w:tplc="0409001B" w:tentative="1">
      <w:start w:val="1"/>
      <w:numFmt w:val="lowerRoman"/>
      <w:lvlText w:val="%6."/>
      <w:lvlJc w:val="right"/>
      <w:pPr>
        <w:ind w:left="4690" w:hanging="180"/>
      </w:pPr>
    </w:lvl>
    <w:lvl w:ilvl="6" w:tplc="0409000F" w:tentative="1">
      <w:start w:val="1"/>
      <w:numFmt w:val="decimal"/>
      <w:lvlText w:val="%7."/>
      <w:lvlJc w:val="left"/>
      <w:pPr>
        <w:ind w:left="5410" w:hanging="360"/>
      </w:pPr>
    </w:lvl>
    <w:lvl w:ilvl="7" w:tplc="04090019" w:tentative="1">
      <w:start w:val="1"/>
      <w:numFmt w:val="lowerLetter"/>
      <w:lvlText w:val="%8."/>
      <w:lvlJc w:val="left"/>
      <w:pPr>
        <w:ind w:left="6130" w:hanging="360"/>
      </w:pPr>
    </w:lvl>
    <w:lvl w:ilvl="8" w:tplc="0409001B" w:tentative="1">
      <w:start w:val="1"/>
      <w:numFmt w:val="lowerRoman"/>
      <w:lvlText w:val="%9."/>
      <w:lvlJc w:val="right"/>
      <w:pPr>
        <w:ind w:left="6850" w:hanging="180"/>
      </w:pPr>
    </w:lvl>
  </w:abstractNum>
  <w:abstractNum w:abstractNumId="8" w15:restartNumberingAfterBreak="0">
    <w:nsid w:val="12AD22EE"/>
    <w:multiLevelType w:val="hybridMultilevel"/>
    <w:tmpl w:val="74EE345C"/>
    <w:lvl w:ilvl="0" w:tplc="387A198E">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A6360AA4">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7D581E64">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3D1A91D4">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EF4010E4">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58BC8126">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1512C300">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50F64646">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4E60225E">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9" w15:restartNumberingAfterBreak="0">
    <w:nsid w:val="12CE253F"/>
    <w:multiLevelType w:val="hybridMultilevel"/>
    <w:tmpl w:val="432AFBF6"/>
    <w:lvl w:ilvl="0" w:tplc="ABF0A2F0">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822C481A">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72EAD6D2">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DA14C87A">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9F9A47C2">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56FEA07C">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6730FDFC">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2FF8857E">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A46425C8">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0" w15:restartNumberingAfterBreak="0">
    <w:nsid w:val="16987C80"/>
    <w:multiLevelType w:val="hybridMultilevel"/>
    <w:tmpl w:val="424CD5F0"/>
    <w:lvl w:ilvl="0" w:tplc="146E35F6">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9E385014">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95F6A5F8">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A30A3A5A">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E87443C2">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DD72070E">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F7481C6C">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D046BFB6">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61B60E20">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1" w15:restartNumberingAfterBreak="0">
    <w:nsid w:val="19712940"/>
    <w:multiLevelType w:val="hybridMultilevel"/>
    <w:tmpl w:val="92F41B1E"/>
    <w:lvl w:ilvl="0" w:tplc="C96A7024">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B79092E8">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51FC9DDA">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1ED05E90">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569C1B7A">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6C4E6848">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195C3276">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5C383552">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D742B2B6">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2" w15:restartNumberingAfterBreak="0">
    <w:nsid w:val="1D65537E"/>
    <w:multiLevelType w:val="hybridMultilevel"/>
    <w:tmpl w:val="9DC4ED12"/>
    <w:lvl w:ilvl="0" w:tplc="8D3A58CA">
      <w:start w:val="1"/>
      <w:numFmt w:val="bullet"/>
      <w:lvlText w:val="•"/>
      <w:lvlJc w:val="left"/>
      <w:pPr>
        <w:ind w:left="230"/>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1" w:tplc="8EC821A2">
      <w:start w:val="1"/>
      <w:numFmt w:val="bullet"/>
      <w:lvlText w:val="o"/>
      <w:lvlJc w:val="left"/>
      <w:pPr>
        <w:ind w:left="1200"/>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2" w:tplc="C8447F7C">
      <w:start w:val="1"/>
      <w:numFmt w:val="bullet"/>
      <w:lvlText w:val="▪"/>
      <w:lvlJc w:val="left"/>
      <w:pPr>
        <w:ind w:left="1920"/>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3" w:tplc="1A56B87A">
      <w:start w:val="1"/>
      <w:numFmt w:val="bullet"/>
      <w:lvlText w:val="•"/>
      <w:lvlJc w:val="left"/>
      <w:pPr>
        <w:ind w:left="2640"/>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4" w:tplc="A2985018">
      <w:start w:val="1"/>
      <w:numFmt w:val="bullet"/>
      <w:lvlText w:val="o"/>
      <w:lvlJc w:val="left"/>
      <w:pPr>
        <w:ind w:left="3360"/>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5" w:tplc="1D78E444">
      <w:start w:val="1"/>
      <w:numFmt w:val="bullet"/>
      <w:lvlText w:val="▪"/>
      <w:lvlJc w:val="left"/>
      <w:pPr>
        <w:ind w:left="4080"/>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6" w:tplc="8B106A6A">
      <w:start w:val="1"/>
      <w:numFmt w:val="bullet"/>
      <w:lvlText w:val="•"/>
      <w:lvlJc w:val="left"/>
      <w:pPr>
        <w:ind w:left="4800"/>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7" w:tplc="C4C41120">
      <w:start w:val="1"/>
      <w:numFmt w:val="bullet"/>
      <w:lvlText w:val="o"/>
      <w:lvlJc w:val="left"/>
      <w:pPr>
        <w:ind w:left="5520"/>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8" w:tplc="3A58C6D0">
      <w:start w:val="1"/>
      <w:numFmt w:val="bullet"/>
      <w:lvlText w:val="▪"/>
      <w:lvlJc w:val="left"/>
      <w:pPr>
        <w:ind w:left="6240"/>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abstractNum>
  <w:abstractNum w:abstractNumId="13" w15:restartNumberingAfterBreak="0">
    <w:nsid w:val="208F333D"/>
    <w:multiLevelType w:val="hybridMultilevel"/>
    <w:tmpl w:val="D94482C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1E86A24"/>
    <w:multiLevelType w:val="hybridMultilevel"/>
    <w:tmpl w:val="50369814"/>
    <w:lvl w:ilvl="0" w:tplc="BDCCED5E">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CABE88F6">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BF803DC2">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C6EE1A7C">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52B68BAA">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7616CA94">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47C009F8">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CFD6BE2E">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932A1D0C">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5" w15:restartNumberingAfterBreak="0">
    <w:nsid w:val="235362DE"/>
    <w:multiLevelType w:val="hybridMultilevel"/>
    <w:tmpl w:val="51C45FAC"/>
    <w:lvl w:ilvl="0" w:tplc="E662CE3E">
      <w:start w:val="1"/>
      <w:numFmt w:val="bullet"/>
      <w:lvlText w:val="•"/>
      <w:lvlJc w:val="left"/>
      <w:pPr>
        <w:ind w:left="333"/>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E112EDAC">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6C3A7884">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01DA847E">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4F0631D0">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4C4EAE04">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62189356">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CC6E3A34">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6FF239EC">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6" w15:restartNumberingAfterBreak="0">
    <w:nsid w:val="24E94967"/>
    <w:multiLevelType w:val="hybridMultilevel"/>
    <w:tmpl w:val="8924C172"/>
    <w:lvl w:ilvl="0" w:tplc="B4CCA944">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00145FEE">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C50A9902">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90663454">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0142B340">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36F856AE">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CE843E8A">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C03C4936">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EAAA34AE">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7" w15:restartNumberingAfterBreak="0">
    <w:nsid w:val="27DD75FF"/>
    <w:multiLevelType w:val="hybridMultilevel"/>
    <w:tmpl w:val="170A208C"/>
    <w:lvl w:ilvl="0" w:tplc="E44028B4">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EE000D62">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BDC60D14">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0D5CE848">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A94E8872">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20FA8E5C">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D660A12C">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8AE27B48">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DBD6225E">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8" w15:restartNumberingAfterBreak="0">
    <w:nsid w:val="2D1A6758"/>
    <w:multiLevelType w:val="hybridMultilevel"/>
    <w:tmpl w:val="D8F4B286"/>
    <w:lvl w:ilvl="0" w:tplc="6A5A58AE">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6BAADE88">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998E8338">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8A0A0852">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96884370">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A3768E34">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C2EA3D7C">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12662300">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2E829170">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9" w15:restartNumberingAfterBreak="0">
    <w:nsid w:val="2D583ED1"/>
    <w:multiLevelType w:val="hybridMultilevel"/>
    <w:tmpl w:val="1B783DC2"/>
    <w:lvl w:ilvl="0" w:tplc="9B7C56CE">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A9F6DA78">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D0BC542E">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043E09A0">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A87C31D6">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70501D46">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6AC0A3D2">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207EE3AE">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1E20F8BC">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0" w15:restartNumberingAfterBreak="0">
    <w:nsid w:val="2E6933A9"/>
    <w:multiLevelType w:val="hybridMultilevel"/>
    <w:tmpl w:val="2C7611D4"/>
    <w:lvl w:ilvl="0" w:tplc="60809894">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0C4C07BE">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5978CE76">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0BECA02A">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F1DE7184">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5F943854">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36CCA962">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BAC0F624">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6F78BF68">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1" w15:restartNumberingAfterBreak="0">
    <w:nsid w:val="321A42F4"/>
    <w:multiLevelType w:val="hybridMultilevel"/>
    <w:tmpl w:val="79809C3E"/>
    <w:lvl w:ilvl="0" w:tplc="749CF492">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10D08014">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2550B99C">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161226A6">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FDE8535A">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058C4814">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BA52656C">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376EC244">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3C7499EE">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2" w15:restartNumberingAfterBreak="0">
    <w:nsid w:val="35036C84"/>
    <w:multiLevelType w:val="hybridMultilevel"/>
    <w:tmpl w:val="A4ACF5BC"/>
    <w:lvl w:ilvl="0" w:tplc="BC4657EA">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47F275E0">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AB6A9874">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3452AABC">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A28680D6">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36F85B08">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CBC838A0">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D18CA43C">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01881208">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3" w15:restartNumberingAfterBreak="0">
    <w:nsid w:val="3686790D"/>
    <w:multiLevelType w:val="hybridMultilevel"/>
    <w:tmpl w:val="751AE4AC"/>
    <w:lvl w:ilvl="0" w:tplc="571AFF46">
      <w:start w:val="1"/>
      <w:numFmt w:val="bullet"/>
      <w:lvlText w:val="•"/>
      <w:lvlJc w:val="left"/>
      <w:pPr>
        <w:ind w:left="333"/>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AFDCFF62">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ECD2DADA">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660AEDDC">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C5865E3A">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329866C6">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5336A292">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600E68D2">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9BA81A3E">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4" w15:restartNumberingAfterBreak="0">
    <w:nsid w:val="3863779B"/>
    <w:multiLevelType w:val="hybridMultilevel"/>
    <w:tmpl w:val="7EF88010"/>
    <w:lvl w:ilvl="0" w:tplc="639017DE">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F7806B80">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A202B87E">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32E034CC">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F60CE0F8">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13D63EE8">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933E5DEE">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F81874AC">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7458F03E">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5" w15:restartNumberingAfterBreak="0">
    <w:nsid w:val="3A563186"/>
    <w:multiLevelType w:val="hybridMultilevel"/>
    <w:tmpl w:val="527600F2"/>
    <w:lvl w:ilvl="0" w:tplc="95405850">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8DB4A34A">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C2363A94">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AD94BB8C">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A1A4AAE8">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2106609E">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225A364A">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1A92BB7A">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DC1EF9F8">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6" w15:restartNumberingAfterBreak="0">
    <w:nsid w:val="3A940B7E"/>
    <w:multiLevelType w:val="hybridMultilevel"/>
    <w:tmpl w:val="21DC40F0"/>
    <w:lvl w:ilvl="0" w:tplc="8F3461EC">
      <w:start w:val="1"/>
      <w:numFmt w:val="decimal"/>
      <w:lvlText w:val="%1."/>
      <w:lvlJc w:val="left"/>
      <w:pPr>
        <w:ind w:left="370"/>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1" w:tplc="2E5E3DFC">
      <w:start w:val="1"/>
      <w:numFmt w:val="lowerLetter"/>
      <w:lvlText w:val="%2."/>
      <w:lvlJc w:val="left"/>
      <w:pPr>
        <w:ind w:left="6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2" w:tplc="718474CC">
      <w:start w:val="1"/>
      <w:numFmt w:val="lowerRoman"/>
      <w:lvlText w:val="%3"/>
      <w:lvlJc w:val="left"/>
      <w:pPr>
        <w:ind w:left="149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3" w:tplc="5A6680BE">
      <w:start w:val="1"/>
      <w:numFmt w:val="decimal"/>
      <w:lvlText w:val="%4"/>
      <w:lvlJc w:val="left"/>
      <w:pPr>
        <w:ind w:left="221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4" w:tplc="8FC02676">
      <w:start w:val="1"/>
      <w:numFmt w:val="lowerLetter"/>
      <w:lvlText w:val="%5"/>
      <w:lvlJc w:val="left"/>
      <w:pPr>
        <w:ind w:left="293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5" w:tplc="F63AA264">
      <w:start w:val="1"/>
      <w:numFmt w:val="lowerRoman"/>
      <w:lvlText w:val="%6"/>
      <w:lvlJc w:val="left"/>
      <w:pPr>
        <w:ind w:left="365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6" w:tplc="499441F6">
      <w:start w:val="1"/>
      <w:numFmt w:val="decimal"/>
      <w:lvlText w:val="%7"/>
      <w:lvlJc w:val="left"/>
      <w:pPr>
        <w:ind w:left="437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7" w:tplc="0FD84824">
      <w:start w:val="1"/>
      <w:numFmt w:val="lowerLetter"/>
      <w:lvlText w:val="%8"/>
      <w:lvlJc w:val="left"/>
      <w:pPr>
        <w:ind w:left="509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8" w:tplc="0CC8D5FE">
      <w:start w:val="1"/>
      <w:numFmt w:val="lowerRoman"/>
      <w:lvlText w:val="%9"/>
      <w:lvlJc w:val="left"/>
      <w:pPr>
        <w:ind w:left="581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abstractNum>
  <w:abstractNum w:abstractNumId="27" w15:restartNumberingAfterBreak="0">
    <w:nsid w:val="41E067C2"/>
    <w:multiLevelType w:val="hybridMultilevel"/>
    <w:tmpl w:val="ADD0B3B2"/>
    <w:lvl w:ilvl="0" w:tplc="21123BE4">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EAE87A66">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044403BE">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FE2A2828">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CCCC5658">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DA9C4AD4">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2AE60A18">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BE323EE8">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D668DE96">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8" w15:restartNumberingAfterBreak="0">
    <w:nsid w:val="47486434"/>
    <w:multiLevelType w:val="hybridMultilevel"/>
    <w:tmpl w:val="DE0AA888"/>
    <w:lvl w:ilvl="0" w:tplc="FA7AB2D2">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D7B840F6">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8CE80F9E">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94760534">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F224DE76">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084C9B58">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1E24A832">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F1E476EE">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0574A00E">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9" w15:restartNumberingAfterBreak="0">
    <w:nsid w:val="48505C73"/>
    <w:multiLevelType w:val="hybridMultilevel"/>
    <w:tmpl w:val="D4CE592C"/>
    <w:lvl w:ilvl="0" w:tplc="51D49286">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B6E2AB48">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97621208">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234A1A44">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227E9B6A">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CE7272A2">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0E367E36">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44D897C8">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6B5E5F12">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30" w15:restartNumberingAfterBreak="0">
    <w:nsid w:val="498C3202"/>
    <w:multiLevelType w:val="hybridMultilevel"/>
    <w:tmpl w:val="5B1A71BC"/>
    <w:lvl w:ilvl="0" w:tplc="A3EC2D90">
      <w:start w:val="1"/>
      <w:numFmt w:val="bullet"/>
      <w:lvlText w:val="y"/>
      <w:lvlJc w:val="left"/>
      <w:pPr>
        <w:ind w:left="802"/>
      </w:pPr>
      <w:rPr>
        <w:rFonts w:ascii="Wingdings 2" w:eastAsia="Wingdings 2" w:hAnsi="Wingdings 2" w:cs="Wingdings 2"/>
        <w:b w:val="0"/>
        <w:i w:val="0"/>
        <w:strike w:val="0"/>
        <w:dstrike w:val="0"/>
        <w:color w:val="33333F"/>
        <w:sz w:val="20"/>
        <w:szCs w:val="20"/>
        <w:u w:val="none" w:color="000000"/>
        <w:bdr w:val="none" w:sz="0" w:space="0" w:color="auto"/>
        <w:shd w:val="clear" w:color="auto" w:fill="auto"/>
        <w:vertAlign w:val="baseline"/>
      </w:rPr>
    </w:lvl>
    <w:lvl w:ilvl="1" w:tplc="5EE60CF4">
      <w:start w:val="1"/>
      <w:numFmt w:val="bullet"/>
      <w:lvlText w:val="o"/>
      <w:lvlJc w:val="left"/>
      <w:pPr>
        <w:ind w:left="1500"/>
      </w:pPr>
      <w:rPr>
        <w:rFonts w:ascii="Wingdings 2" w:eastAsia="Wingdings 2" w:hAnsi="Wingdings 2" w:cs="Wingdings 2"/>
        <w:b w:val="0"/>
        <w:i w:val="0"/>
        <w:strike w:val="0"/>
        <w:dstrike w:val="0"/>
        <w:color w:val="33333F"/>
        <w:sz w:val="20"/>
        <w:szCs w:val="20"/>
        <w:u w:val="none" w:color="000000"/>
        <w:bdr w:val="none" w:sz="0" w:space="0" w:color="auto"/>
        <w:shd w:val="clear" w:color="auto" w:fill="auto"/>
        <w:vertAlign w:val="baseline"/>
      </w:rPr>
    </w:lvl>
    <w:lvl w:ilvl="2" w:tplc="506EFC64">
      <w:start w:val="1"/>
      <w:numFmt w:val="bullet"/>
      <w:lvlText w:val="▪"/>
      <w:lvlJc w:val="left"/>
      <w:pPr>
        <w:ind w:left="2220"/>
      </w:pPr>
      <w:rPr>
        <w:rFonts w:ascii="Wingdings 2" w:eastAsia="Wingdings 2" w:hAnsi="Wingdings 2" w:cs="Wingdings 2"/>
        <w:b w:val="0"/>
        <w:i w:val="0"/>
        <w:strike w:val="0"/>
        <w:dstrike w:val="0"/>
        <w:color w:val="33333F"/>
        <w:sz w:val="20"/>
        <w:szCs w:val="20"/>
        <w:u w:val="none" w:color="000000"/>
        <w:bdr w:val="none" w:sz="0" w:space="0" w:color="auto"/>
        <w:shd w:val="clear" w:color="auto" w:fill="auto"/>
        <w:vertAlign w:val="baseline"/>
      </w:rPr>
    </w:lvl>
    <w:lvl w:ilvl="3" w:tplc="2C24A97E">
      <w:start w:val="1"/>
      <w:numFmt w:val="bullet"/>
      <w:lvlText w:val="•"/>
      <w:lvlJc w:val="left"/>
      <w:pPr>
        <w:ind w:left="2940"/>
      </w:pPr>
      <w:rPr>
        <w:rFonts w:ascii="Wingdings 2" w:eastAsia="Wingdings 2" w:hAnsi="Wingdings 2" w:cs="Wingdings 2"/>
        <w:b w:val="0"/>
        <w:i w:val="0"/>
        <w:strike w:val="0"/>
        <w:dstrike w:val="0"/>
        <w:color w:val="33333F"/>
        <w:sz w:val="20"/>
        <w:szCs w:val="20"/>
        <w:u w:val="none" w:color="000000"/>
        <w:bdr w:val="none" w:sz="0" w:space="0" w:color="auto"/>
        <w:shd w:val="clear" w:color="auto" w:fill="auto"/>
        <w:vertAlign w:val="baseline"/>
      </w:rPr>
    </w:lvl>
    <w:lvl w:ilvl="4" w:tplc="F3B28658">
      <w:start w:val="1"/>
      <w:numFmt w:val="bullet"/>
      <w:lvlText w:val="o"/>
      <w:lvlJc w:val="left"/>
      <w:pPr>
        <w:ind w:left="3660"/>
      </w:pPr>
      <w:rPr>
        <w:rFonts w:ascii="Wingdings 2" w:eastAsia="Wingdings 2" w:hAnsi="Wingdings 2" w:cs="Wingdings 2"/>
        <w:b w:val="0"/>
        <w:i w:val="0"/>
        <w:strike w:val="0"/>
        <w:dstrike w:val="0"/>
        <w:color w:val="33333F"/>
        <w:sz w:val="20"/>
        <w:szCs w:val="20"/>
        <w:u w:val="none" w:color="000000"/>
        <w:bdr w:val="none" w:sz="0" w:space="0" w:color="auto"/>
        <w:shd w:val="clear" w:color="auto" w:fill="auto"/>
        <w:vertAlign w:val="baseline"/>
      </w:rPr>
    </w:lvl>
    <w:lvl w:ilvl="5" w:tplc="8690B16A">
      <w:start w:val="1"/>
      <w:numFmt w:val="bullet"/>
      <w:lvlText w:val="▪"/>
      <w:lvlJc w:val="left"/>
      <w:pPr>
        <w:ind w:left="4380"/>
      </w:pPr>
      <w:rPr>
        <w:rFonts w:ascii="Wingdings 2" w:eastAsia="Wingdings 2" w:hAnsi="Wingdings 2" w:cs="Wingdings 2"/>
        <w:b w:val="0"/>
        <w:i w:val="0"/>
        <w:strike w:val="0"/>
        <w:dstrike w:val="0"/>
        <w:color w:val="33333F"/>
        <w:sz w:val="20"/>
        <w:szCs w:val="20"/>
        <w:u w:val="none" w:color="000000"/>
        <w:bdr w:val="none" w:sz="0" w:space="0" w:color="auto"/>
        <w:shd w:val="clear" w:color="auto" w:fill="auto"/>
        <w:vertAlign w:val="baseline"/>
      </w:rPr>
    </w:lvl>
    <w:lvl w:ilvl="6" w:tplc="BB7655FA">
      <w:start w:val="1"/>
      <w:numFmt w:val="bullet"/>
      <w:lvlText w:val="•"/>
      <w:lvlJc w:val="left"/>
      <w:pPr>
        <w:ind w:left="5100"/>
      </w:pPr>
      <w:rPr>
        <w:rFonts w:ascii="Wingdings 2" w:eastAsia="Wingdings 2" w:hAnsi="Wingdings 2" w:cs="Wingdings 2"/>
        <w:b w:val="0"/>
        <w:i w:val="0"/>
        <w:strike w:val="0"/>
        <w:dstrike w:val="0"/>
        <w:color w:val="33333F"/>
        <w:sz w:val="20"/>
        <w:szCs w:val="20"/>
        <w:u w:val="none" w:color="000000"/>
        <w:bdr w:val="none" w:sz="0" w:space="0" w:color="auto"/>
        <w:shd w:val="clear" w:color="auto" w:fill="auto"/>
        <w:vertAlign w:val="baseline"/>
      </w:rPr>
    </w:lvl>
    <w:lvl w:ilvl="7" w:tplc="C596C3D0">
      <w:start w:val="1"/>
      <w:numFmt w:val="bullet"/>
      <w:lvlText w:val="o"/>
      <w:lvlJc w:val="left"/>
      <w:pPr>
        <w:ind w:left="5820"/>
      </w:pPr>
      <w:rPr>
        <w:rFonts w:ascii="Wingdings 2" w:eastAsia="Wingdings 2" w:hAnsi="Wingdings 2" w:cs="Wingdings 2"/>
        <w:b w:val="0"/>
        <w:i w:val="0"/>
        <w:strike w:val="0"/>
        <w:dstrike w:val="0"/>
        <w:color w:val="33333F"/>
        <w:sz w:val="20"/>
        <w:szCs w:val="20"/>
        <w:u w:val="none" w:color="000000"/>
        <w:bdr w:val="none" w:sz="0" w:space="0" w:color="auto"/>
        <w:shd w:val="clear" w:color="auto" w:fill="auto"/>
        <w:vertAlign w:val="baseline"/>
      </w:rPr>
    </w:lvl>
    <w:lvl w:ilvl="8" w:tplc="BC5EEF54">
      <w:start w:val="1"/>
      <w:numFmt w:val="bullet"/>
      <w:lvlText w:val="▪"/>
      <w:lvlJc w:val="left"/>
      <w:pPr>
        <w:ind w:left="6540"/>
      </w:pPr>
      <w:rPr>
        <w:rFonts w:ascii="Wingdings 2" w:eastAsia="Wingdings 2" w:hAnsi="Wingdings 2" w:cs="Wingdings 2"/>
        <w:b w:val="0"/>
        <w:i w:val="0"/>
        <w:strike w:val="0"/>
        <w:dstrike w:val="0"/>
        <w:color w:val="33333F"/>
        <w:sz w:val="20"/>
        <w:szCs w:val="20"/>
        <w:u w:val="none" w:color="000000"/>
        <w:bdr w:val="none" w:sz="0" w:space="0" w:color="auto"/>
        <w:shd w:val="clear" w:color="auto" w:fill="auto"/>
        <w:vertAlign w:val="baseline"/>
      </w:rPr>
    </w:lvl>
  </w:abstractNum>
  <w:abstractNum w:abstractNumId="31" w15:restartNumberingAfterBreak="0">
    <w:nsid w:val="57BD328A"/>
    <w:multiLevelType w:val="hybridMultilevel"/>
    <w:tmpl w:val="BCA47E76"/>
    <w:lvl w:ilvl="0" w:tplc="6776A5A8">
      <w:start w:val="1"/>
      <w:numFmt w:val="bullet"/>
      <w:pStyle w:val="Bullets"/>
      <w:lvlText w:val=""/>
      <w:lvlJc w:val="left"/>
      <w:pPr>
        <w:ind w:left="720" w:hanging="360"/>
      </w:pPr>
      <w:rPr>
        <w:rFonts w:ascii="Symbol" w:hAnsi="Symbol" w:hint="default"/>
        <w:sz w:val="40"/>
        <w:szCs w:val="4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8493F5D"/>
    <w:multiLevelType w:val="hybridMultilevel"/>
    <w:tmpl w:val="45C28316"/>
    <w:lvl w:ilvl="0" w:tplc="4A16BE0C">
      <w:start w:val="1"/>
      <w:numFmt w:val="decimal"/>
      <w:lvlText w:val="%1."/>
      <w:lvlJc w:val="left"/>
      <w:pPr>
        <w:ind w:left="370"/>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1" w:tplc="4B683A96">
      <w:start w:val="1"/>
      <w:numFmt w:val="lowerLetter"/>
      <w:lvlText w:val="%2"/>
      <w:lvlJc w:val="left"/>
      <w:pPr>
        <w:ind w:left="11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2" w:tplc="D4AECC28">
      <w:start w:val="1"/>
      <w:numFmt w:val="lowerRoman"/>
      <w:lvlText w:val="%3"/>
      <w:lvlJc w:val="left"/>
      <w:pPr>
        <w:ind w:left="19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3" w:tplc="C9DA6C9E">
      <w:start w:val="1"/>
      <w:numFmt w:val="decimal"/>
      <w:lvlText w:val="%4"/>
      <w:lvlJc w:val="left"/>
      <w:pPr>
        <w:ind w:left="26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4" w:tplc="83108FC8">
      <w:start w:val="1"/>
      <w:numFmt w:val="lowerLetter"/>
      <w:lvlText w:val="%5"/>
      <w:lvlJc w:val="left"/>
      <w:pPr>
        <w:ind w:left="334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5" w:tplc="902EABD4">
      <w:start w:val="1"/>
      <w:numFmt w:val="lowerRoman"/>
      <w:lvlText w:val="%6"/>
      <w:lvlJc w:val="left"/>
      <w:pPr>
        <w:ind w:left="406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6" w:tplc="4E78DA52">
      <w:start w:val="1"/>
      <w:numFmt w:val="decimal"/>
      <w:lvlText w:val="%7"/>
      <w:lvlJc w:val="left"/>
      <w:pPr>
        <w:ind w:left="47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7" w:tplc="1A30EDE0">
      <w:start w:val="1"/>
      <w:numFmt w:val="lowerLetter"/>
      <w:lvlText w:val="%8"/>
      <w:lvlJc w:val="left"/>
      <w:pPr>
        <w:ind w:left="55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8" w:tplc="496E95E2">
      <w:start w:val="1"/>
      <w:numFmt w:val="lowerRoman"/>
      <w:lvlText w:val="%9"/>
      <w:lvlJc w:val="left"/>
      <w:pPr>
        <w:ind w:left="62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abstractNum>
  <w:abstractNum w:abstractNumId="33" w15:restartNumberingAfterBreak="0">
    <w:nsid w:val="5BD13824"/>
    <w:multiLevelType w:val="hybridMultilevel"/>
    <w:tmpl w:val="00A28874"/>
    <w:lvl w:ilvl="0" w:tplc="2B8877A0">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DB8AE964">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61381F2C">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67049F92">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13227F32">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32CC0FAC">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87AC350E">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A12C930A">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80E07CA8">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34" w15:restartNumberingAfterBreak="0">
    <w:nsid w:val="5BF75E6E"/>
    <w:multiLevelType w:val="hybridMultilevel"/>
    <w:tmpl w:val="B5365A56"/>
    <w:lvl w:ilvl="0" w:tplc="FCEA4D02">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CCCAD7B0">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F84E7D68">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930E0C04">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54907722">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BEF41188">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0D585594">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9F90E7CC">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2648FD02">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35" w15:restartNumberingAfterBreak="0">
    <w:nsid w:val="5C1F5E32"/>
    <w:multiLevelType w:val="hybridMultilevel"/>
    <w:tmpl w:val="D6E8118C"/>
    <w:lvl w:ilvl="0" w:tplc="9E06B32E">
      <w:start w:val="1"/>
      <w:numFmt w:val="decimal"/>
      <w:lvlText w:val="%1."/>
      <w:lvlJc w:val="left"/>
      <w:pPr>
        <w:ind w:left="370"/>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1" w:tplc="764A7E0C">
      <w:start w:val="1"/>
      <w:numFmt w:val="lowerLetter"/>
      <w:lvlText w:val="%2"/>
      <w:lvlJc w:val="left"/>
      <w:pPr>
        <w:ind w:left="11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2" w:tplc="198C500E">
      <w:start w:val="1"/>
      <w:numFmt w:val="lowerRoman"/>
      <w:lvlText w:val="%3"/>
      <w:lvlJc w:val="left"/>
      <w:pPr>
        <w:ind w:left="19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3" w:tplc="87E0FF78">
      <w:start w:val="1"/>
      <w:numFmt w:val="decimal"/>
      <w:lvlText w:val="%4"/>
      <w:lvlJc w:val="left"/>
      <w:pPr>
        <w:ind w:left="26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4" w:tplc="50C02D9E">
      <w:start w:val="1"/>
      <w:numFmt w:val="lowerLetter"/>
      <w:lvlText w:val="%5"/>
      <w:lvlJc w:val="left"/>
      <w:pPr>
        <w:ind w:left="334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5" w:tplc="64B046A2">
      <w:start w:val="1"/>
      <w:numFmt w:val="lowerRoman"/>
      <w:lvlText w:val="%6"/>
      <w:lvlJc w:val="left"/>
      <w:pPr>
        <w:ind w:left="406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6" w:tplc="2ED877C2">
      <w:start w:val="1"/>
      <w:numFmt w:val="decimal"/>
      <w:lvlText w:val="%7"/>
      <w:lvlJc w:val="left"/>
      <w:pPr>
        <w:ind w:left="47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7" w:tplc="E8FED54C">
      <w:start w:val="1"/>
      <w:numFmt w:val="lowerLetter"/>
      <w:lvlText w:val="%8"/>
      <w:lvlJc w:val="left"/>
      <w:pPr>
        <w:ind w:left="55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8" w:tplc="5A640138">
      <w:start w:val="1"/>
      <w:numFmt w:val="lowerRoman"/>
      <w:lvlText w:val="%9"/>
      <w:lvlJc w:val="left"/>
      <w:pPr>
        <w:ind w:left="62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abstractNum>
  <w:abstractNum w:abstractNumId="36" w15:restartNumberingAfterBreak="0">
    <w:nsid w:val="5C7F4149"/>
    <w:multiLevelType w:val="hybridMultilevel"/>
    <w:tmpl w:val="AAC48D84"/>
    <w:lvl w:ilvl="0" w:tplc="A274D34E">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041876D0">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97FC3E4C">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5EEC1474">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F2F67C96">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0DD4C69E">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35069DE0">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40208A5E">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D06A0698">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37" w15:restartNumberingAfterBreak="0">
    <w:nsid w:val="5D4A36FB"/>
    <w:multiLevelType w:val="hybridMultilevel"/>
    <w:tmpl w:val="00D0ABBA"/>
    <w:lvl w:ilvl="0" w:tplc="7F905FE8">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E334F392">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C2B4FA92">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7180A4B0">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7BE43560">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31A03296">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1B7E3BA2">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37C036E0">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874E56B8">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38" w15:restartNumberingAfterBreak="0">
    <w:nsid w:val="5F033BD4"/>
    <w:multiLevelType w:val="hybridMultilevel"/>
    <w:tmpl w:val="0B7E61BE"/>
    <w:lvl w:ilvl="0" w:tplc="17F207F4">
      <w:start w:val="1"/>
      <w:numFmt w:val="decimal"/>
      <w:lvlText w:val="%1."/>
      <w:lvlJc w:val="left"/>
      <w:pPr>
        <w:ind w:left="370"/>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1" w:tplc="63B6AA62">
      <w:start w:val="1"/>
      <w:numFmt w:val="lowerLetter"/>
      <w:lvlText w:val="%2"/>
      <w:lvlJc w:val="left"/>
      <w:pPr>
        <w:ind w:left="11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2" w:tplc="045A28C6">
      <w:start w:val="1"/>
      <w:numFmt w:val="lowerRoman"/>
      <w:lvlText w:val="%3"/>
      <w:lvlJc w:val="left"/>
      <w:pPr>
        <w:ind w:left="19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3" w:tplc="86060824">
      <w:start w:val="1"/>
      <w:numFmt w:val="decimal"/>
      <w:lvlText w:val="%4"/>
      <w:lvlJc w:val="left"/>
      <w:pPr>
        <w:ind w:left="26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4" w:tplc="92228FBA">
      <w:start w:val="1"/>
      <w:numFmt w:val="lowerLetter"/>
      <w:lvlText w:val="%5"/>
      <w:lvlJc w:val="left"/>
      <w:pPr>
        <w:ind w:left="334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5" w:tplc="4726D2C8">
      <w:start w:val="1"/>
      <w:numFmt w:val="lowerRoman"/>
      <w:lvlText w:val="%6"/>
      <w:lvlJc w:val="left"/>
      <w:pPr>
        <w:ind w:left="406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6" w:tplc="BAD2AEEA">
      <w:start w:val="1"/>
      <w:numFmt w:val="decimal"/>
      <w:lvlText w:val="%7"/>
      <w:lvlJc w:val="left"/>
      <w:pPr>
        <w:ind w:left="47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7" w:tplc="F8A0AC38">
      <w:start w:val="1"/>
      <w:numFmt w:val="lowerLetter"/>
      <w:lvlText w:val="%8"/>
      <w:lvlJc w:val="left"/>
      <w:pPr>
        <w:ind w:left="55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8" w:tplc="934C33BE">
      <w:start w:val="1"/>
      <w:numFmt w:val="lowerRoman"/>
      <w:lvlText w:val="%9"/>
      <w:lvlJc w:val="left"/>
      <w:pPr>
        <w:ind w:left="62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abstractNum>
  <w:abstractNum w:abstractNumId="39" w15:restartNumberingAfterBreak="0">
    <w:nsid w:val="60752B8C"/>
    <w:multiLevelType w:val="hybridMultilevel"/>
    <w:tmpl w:val="95E64234"/>
    <w:lvl w:ilvl="0" w:tplc="308A6C36">
      <w:start w:val="1"/>
      <w:numFmt w:val="decimal"/>
      <w:lvlText w:val="%1."/>
      <w:lvlJc w:val="left"/>
      <w:pPr>
        <w:ind w:left="371"/>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1" w:tplc="B7DC2552">
      <w:start w:val="1"/>
      <w:numFmt w:val="lowerLetter"/>
      <w:lvlText w:val="%2"/>
      <w:lvlJc w:val="left"/>
      <w:pPr>
        <w:ind w:left="11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2" w:tplc="0ADA9BB6">
      <w:start w:val="1"/>
      <w:numFmt w:val="lowerRoman"/>
      <w:lvlText w:val="%3"/>
      <w:lvlJc w:val="left"/>
      <w:pPr>
        <w:ind w:left="19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3" w:tplc="4484ED6A">
      <w:start w:val="1"/>
      <w:numFmt w:val="decimal"/>
      <w:lvlText w:val="%4"/>
      <w:lvlJc w:val="left"/>
      <w:pPr>
        <w:ind w:left="26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4" w:tplc="8F86784C">
      <w:start w:val="1"/>
      <w:numFmt w:val="lowerLetter"/>
      <w:lvlText w:val="%5"/>
      <w:lvlJc w:val="left"/>
      <w:pPr>
        <w:ind w:left="334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5" w:tplc="60482240">
      <w:start w:val="1"/>
      <w:numFmt w:val="lowerRoman"/>
      <w:lvlText w:val="%6"/>
      <w:lvlJc w:val="left"/>
      <w:pPr>
        <w:ind w:left="406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6" w:tplc="7B5E473A">
      <w:start w:val="1"/>
      <w:numFmt w:val="decimal"/>
      <w:lvlText w:val="%7"/>
      <w:lvlJc w:val="left"/>
      <w:pPr>
        <w:ind w:left="47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7" w:tplc="F9222070">
      <w:start w:val="1"/>
      <w:numFmt w:val="lowerLetter"/>
      <w:lvlText w:val="%8"/>
      <w:lvlJc w:val="left"/>
      <w:pPr>
        <w:ind w:left="55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8" w:tplc="BFD276F2">
      <w:start w:val="1"/>
      <w:numFmt w:val="lowerRoman"/>
      <w:lvlText w:val="%9"/>
      <w:lvlJc w:val="left"/>
      <w:pPr>
        <w:ind w:left="62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abstractNum>
  <w:abstractNum w:abstractNumId="40" w15:restartNumberingAfterBreak="0">
    <w:nsid w:val="611E12E8"/>
    <w:multiLevelType w:val="hybridMultilevel"/>
    <w:tmpl w:val="E84C6DA4"/>
    <w:lvl w:ilvl="0" w:tplc="A0BE0222">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27CC2D76">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6CB4C856">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427018D8">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6CCC5AD4">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D7F8DE0E">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760AB7C6">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A6CC8472">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ABB27F38">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41" w15:restartNumberingAfterBreak="0">
    <w:nsid w:val="61E60175"/>
    <w:multiLevelType w:val="hybridMultilevel"/>
    <w:tmpl w:val="2A84723C"/>
    <w:lvl w:ilvl="0" w:tplc="E772C164">
      <w:start w:val="1"/>
      <w:numFmt w:val="decimal"/>
      <w:lvlText w:val="%1."/>
      <w:lvlJc w:val="left"/>
      <w:pPr>
        <w:ind w:left="345"/>
      </w:pPr>
      <w:rPr>
        <w:rFonts w:ascii="Arial" w:eastAsia="Arial" w:hAnsi="Arial" w:cs="Arial"/>
        <w:b w:val="0"/>
        <w:i w:val="0"/>
        <w:strike w:val="0"/>
        <w:dstrike w:val="0"/>
        <w:color w:val="231F20"/>
        <w:sz w:val="23"/>
        <w:szCs w:val="23"/>
        <w:u w:val="none" w:color="000000"/>
        <w:bdr w:val="none" w:sz="0" w:space="0" w:color="auto"/>
        <w:shd w:val="clear" w:color="auto" w:fill="auto"/>
        <w:vertAlign w:val="baseline"/>
      </w:rPr>
    </w:lvl>
    <w:lvl w:ilvl="1" w:tplc="B1BC0E16">
      <w:start w:val="1"/>
      <w:numFmt w:val="lowerLetter"/>
      <w:lvlText w:val="%2"/>
      <w:lvlJc w:val="left"/>
      <w:pPr>
        <w:ind w:left="1200"/>
      </w:pPr>
      <w:rPr>
        <w:rFonts w:ascii="Arial" w:eastAsia="Arial" w:hAnsi="Arial" w:cs="Arial"/>
        <w:b w:val="0"/>
        <w:i w:val="0"/>
        <w:strike w:val="0"/>
        <w:dstrike w:val="0"/>
        <w:color w:val="231F20"/>
        <w:sz w:val="23"/>
        <w:szCs w:val="23"/>
        <w:u w:val="none" w:color="000000"/>
        <w:bdr w:val="none" w:sz="0" w:space="0" w:color="auto"/>
        <w:shd w:val="clear" w:color="auto" w:fill="auto"/>
        <w:vertAlign w:val="baseline"/>
      </w:rPr>
    </w:lvl>
    <w:lvl w:ilvl="2" w:tplc="ADDC3B92">
      <w:start w:val="1"/>
      <w:numFmt w:val="lowerRoman"/>
      <w:lvlText w:val="%3"/>
      <w:lvlJc w:val="left"/>
      <w:pPr>
        <w:ind w:left="1920"/>
      </w:pPr>
      <w:rPr>
        <w:rFonts w:ascii="Arial" w:eastAsia="Arial" w:hAnsi="Arial" w:cs="Arial"/>
        <w:b w:val="0"/>
        <w:i w:val="0"/>
        <w:strike w:val="0"/>
        <w:dstrike w:val="0"/>
        <w:color w:val="231F20"/>
        <w:sz w:val="23"/>
        <w:szCs w:val="23"/>
        <w:u w:val="none" w:color="000000"/>
        <w:bdr w:val="none" w:sz="0" w:space="0" w:color="auto"/>
        <w:shd w:val="clear" w:color="auto" w:fill="auto"/>
        <w:vertAlign w:val="baseline"/>
      </w:rPr>
    </w:lvl>
    <w:lvl w:ilvl="3" w:tplc="B0EE1BCE">
      <w:start w:val="1"/>
      <w:numFmt w:val="decimal"/>
      <w:lvlText w:val="%4"/>
      <w:lvlJc w:val="left"/>
      <w:pPr>
        <w:ind w:left="2640"/>
      </w:pPr>
      <w:rPr>
        <w:rFonts w:ascii="Arial" w:eastAsia="Arial" w:hAnsi="Arial" w:cs="Arial"/>
        <w:b w:val="0"/>
        <w:i w:val="0"/>
        <w:strike w:val="0"/>
        <w:dstrike w:val="0"/>
        <w:color w:val="231F20"/>
        <w:sz w:val="23"/>
        <w:szCs w:val="23"/>
        <w:u w:val="none" w:color="000000"/>
        <w:bdr w:val="none" w:sz="0" w:space="0" w:color="auto"/>
        <w:shd w:val="clear" w:color="auto" w:fill="auto"/>
        <w:vertAlign w:val="baseline"/>
      </w:rPr>
    </w:lvl>
    <w:lvl w:ilvl="4" w:tplc="EEF843CE">
      <w:start w:val="1"/>
      <w:numFmt w:val="lowerLetter"/>
      <w:lvlText w:val="%5"/>
      <w:lvlJc w:val="left"/>
      <w:pPr>
        <w:ind w:left="3360"/>
      </w:pPr>
      <w:rPr>
        <w:rFonts w:ascii="Arial" w:eastAsia="Arial" w:hAnsi="Arial" w:cs="Arial"/>
        <w:b w:val="0"/>
        <w:i w:val="0"/>
        <w:strike w:val="0"/>
        <w:dstrike w:val="0"/>
        <w:color w:val="231F20"/>
        <w:sz w:val="23"/>
        <w:szCs w:val="23"/>
        <w:u w:val="none" w:color="000000"/>
        <w:bdr w:val="none" w:sz="0" w:space="0" w:color="auto"/>
        <w:shd w:val="clear" w:color="auto" w:fill="auto"/>
        <w:vertAlign w:val="baseline"/>
      </w:rPr>
    </w:lvl>
    <w:lvl w:ilvl="5" w:tplc="8250CE9A">
      <w:start w:val="1"/>
      <w:numFmt w:val="lowerRoman"/>
      <w:lvlText w:val="%6"/>
      <w:lvlJc w:val="left"/>
      <w:pPr>
        <w:ind w:left="4080"/>
      </w:pPr>
      <w:rPr>
        <w:rFonts w:ascii="Arial" w:eastAsia="Arial" w:hAnsi="Arial" w:cs="Arial"/>
        <w:b w:val="0"/>
        <w:i w:val="0"/>
        <w:strike w:val="0"/>
        <w:dstrike w:val="0"/>
        <w:color w:val="231F20"/>
        <w:sz w:val="23"/>
        <w:szCs w:val="23"/>
        <w:u w:val="none" w:color="000000"/>
        <w:bdr w:val="none" w:sz="0" w:space="0" w:color="auto"/>
        <w:shd w:val="clear" w:color="auto" w:fill="auto"/>
        <w:vertAlign w:val="baseline"/>
      </w:rPr>
    </w:lvl>
    <w:lvl w:ilvl="6" w:tplc="79D41E80">
      <w:start w:val="1"/>
      <w:numFmt w:val="decimal"/>
      <w:lvlText w:val="%7"/>
      <w:lvlJc w:val="left"/>
      <w:pPr>
        <w:ind w:left="4800"/>
      </w:pPr>
      <w:rPr>
        <w:rFonts w:ascii="Arial" w:eastAsia="Arial" w:hAnsi="Arial" w:cs="Arial"/>
        <w:b w:val="0"/>
        <w:i w:val="0"/>
        <w:strike w:val="0"/>
        <w:dstrike w:val="0"/>
        <w:color w:val="231F20"/>
        <w:sz w:val="23"/>
        <w:szCs w:val="23"/>
        <w:u w:val="none" w:color="000000"/>
        <w:bdr w:val="none" w:sz="0" w:space="0" w:color="auto"/>
        <w:shd w:val="clear" w:color="auto" w:fill="auto"/>
        <w:vertAlign w:val="baseline"/>
      </w:rPr>
    </w:lvl>
    <w:lvl w:ilvl="7" w:tplc="5882CB24">
      <w:start w:val="1"/>
      <w:numFmt w:val="lowerLetter"/>
      <w:lvlText w:val="%8"/>
      <w:lvlJc w:val="left"/>
      <w:pPr>
        <w:ind w:left="5520"/>
      </w:pPr>
      <w:rPr>
        <w:rFonts w:ascii="Arial" w:eastAsia="Arial" w:hAnsi="Arial" w:cs="Arial"/>
        <w:b w:val="0"/>
        <w:i w:val="0"/>
        <w:strike w:val="0"/>
        <w:dstrike w:val="0"/>
        <w:color w:val="231F20"/>
        <w:sz w:val="23"/>
        <w:szCs w:val="23"/>
        <w:u w:val="none" w:color="000000"/>
        <w:bdr w:val="none" w:sz="0" w:space="0" w:color="auto"/>
        <w:shd w:val="clear" w:color="auto" w:fill="auto"/>
        <w:vertAlign w:val="baseline"/>
      </w:rPr>
    </w:lvl>
    <w:lvl w:ilvl="8" w:tplc="AD12FC5A">
      <w:start w:val="1"/>
      <w:numFmt w:val="lowerRoman"/>
      <w:lvlText w:val="%9"/>
      <w:lvlJc w:val="left"/>
      <w:pPr>
        <w:ind w:left="6240"/>
      </w:pPr>
      <w:rPr>
        <w:rFonts w:ascii="Arial" w:eastAsia="Arial" w:hAnsi="Arial" w:cs="Arial"/>
        <w:b w:val="0"/>
        <w:i w:val="0"/>
        <w:strike w:val="0"/>
        <w:dstrike w:val="0"/>
        <w:color w:val="231F20"/>
        <w:sz w:val="23"/>
        <w:szCs w:val="23"/>
        <w:u w:val="none" w:color="000000"/>
        <w:bdr w:val="none" w:sz="0" w:space="0" w:color="auto"/>
        <w:shd w:val="clear" w:color="auto" w:fill="auto"/>
        <w:vertAlign w:val="baseline"/>
      </w:rPr>
    </w:lvl>
  </w:abstractNum>
  <w:abstractNum w:abstractNumId="42" w15:restartNumberingAfterBreak="0">
    <w:nsid w:val="629B1938"/>
    <w:multiLevelType w:val="hybridMultilevel"/>
    <w:tmpl w:val="6F4E7D62"/>
    <w:lvl w:ilvl="0" w:tplc="9B769626">
      <w:start w:val="1"/>
      <w:numFmt w:val="bullet"/>
      <w:lvlText w:val="•"/>
      <w:lvlJc w:val="left"/>
      <w:pPr>
        <w:ind w:left="333"/>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B2A2948C">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602A9FCC">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DFA2DACA">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0A9EBEAA">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14C2A8FC">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494687BE">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1C62612C">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6002B95E">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43" w15:restartNumberingAfterBreak="0">
    <w:nsid w:val="64F305CB"/>
    <w:multiLevelType w:val="hybridMultilevel"/>
    <w:tmpl w:val="BB60C8A6"/>
    <w:lvl w:ilvl="0" w:tplc="301AB320">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63D67252">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11F8D08E">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63588F44">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96DE431C">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E0B08304">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B214321E">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1CBA5D0C">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111E1E16">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44" w15:restartNumberingAfterBreak="0">
    <w:nsid w:val="65E839F7"/>
    <w:multiLevelType w:val="hybridMultilevel"/>
    <w:tmpl w:val="CB446AF8"/>
    <w:lvl w:ilvl="0" w:tplc="12C8F4D8">
      <w:start w:val="1"/>
      <w:numFmt w:val="bullet"/>
      <w:lvlText w:val="•"/>
      <w:lvlJc w:val="left"/>
      <w:pPr>
        <w:ind w:left="10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A59A76E4">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9738E8B6">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1E1C9B6E">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49F228B6">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50228632">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B6709616">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30DCC180">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F6BC455A">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45" w15:restartNumberingAfterBreak="0">
    <w:nsid w:val="69A0681E"/>
    <w:multiLevelType w:val="hybridMultilevel"/>
    <w:tmpl w:val="0FB60098"/>
    <w:lvl w:ilvl="0" w:tplc="26A029F6">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1870097E">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674A1014">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54D01834">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EF08D054">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B808A3A2">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EF40FB90">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59CEBC62">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78EA0BC8">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46" w15:restartNumberingAfterBreak="0">
    <w:nsid w:val="6B1B30DC"/>
    <w:multiLevelType w:val="hybridMultilevel"/>
    <w:tmpl w:val="26B449C8"/>
    <w:lvl w:ilvl="0" w:tplc="0409000F">
      <w:start w:val="1"/>
      <w:numFmt w:val="decimal"/>
      <w:lvlText w:val="%1."/>
      <w:lvlJc w:val="left"/>
      <w:pPr>
        <w:ind w:left="1065" w:hanging="360"/>
      </w:p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47" w15:restartNumberingAfterBreak="0">
    <w:nsid w:val="6B2129F2"/>
    <w:multiLevelType w:val="hybridMultilevel"/>
    <w:tmpl w:val="CDAE1FEC"/>
    <w:lvl w:ilvl="0" w:tplc="28FCBC40">
      <w:start w:val="1"/>
      <w:numFmt w:val="decimal"/>
      <w:lvlText w:val="%1."/>
      <w:lvlJc w:val="left"/>
      <w:pPr>
        <w:ind w:left="371"/>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1" w:tplc="88E07F1E">
      <w:start w:val="1"/>
      <w:numFmt w:val="lowerLetter"/>
      <w:lvlText w:val="%2"/>
      <w:lvlJc w:val="left"/>
      <w:pPr>
        <w:ind w:left="11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2" w:tplc="23CEF13C">
      <w:start w:val="1"/>
      <w:numFmt w:val="lowerRoman"/>
      <w:lvlText w:val="%3"/>
      <w:lvlJc w:val="left"/>
      <w:pPr>
        <w:ind w:left="19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3" w:tplc="55D2B4AE">
      <w:start w:val="1"/>
      <w:numFmt w:val="decimal"/>
      <w:lvlText w:val="%4"/>
      <w:lvlJc w:val="left"/>
      <w:pPr>
        <w:ind w:left="26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4" w:tplc="01D22158">
      <w:start w:val="1"/>
      <w:numFmt w:val="lowerLetter"/>
      <w:lvlText w:val="%5"/>
      <w:lvlJc w:val="left"/>
      <w:pPr>
        <w:ind w:left="334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5" w:tplc="81F40CF0">
      <w:start w:val="1"/>
      <w:numFmt w:val="lowerRoman"/>
      <w:lvlText w:val="%6"/>
      <w:lvlJc w:val="left"/>
      <w:pPr>
        <w:ind w:left="406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6" w:tplc="B4001B92">
      <w:start w:val="1"/>
      <w:numFmt w:val="decimal"/>
      <w:lvlText w:val="%7"/>
      <w:lvlJc w:val="left"/>
      <w:pPr>
        <w:ind w:left="47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7" w:tplc="3760E7AC">
      <w:start w:val="1"/>
      <w:numFmt w:val="lowerLetter"/>
      <w:lvlText w:val="%8"/>
      <w:lvlJc w:val="left"/>
      <w:pPr>
        <w:ind w:left="55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8" w:tplc="30E89A60">
      <w:start w:val="1"/>
      <w:numFmt w:val="lowerRoman"/>
      <w:lvlText w:val="%9"/>
      <w:lvlJc w:val="left"/>
      <w:pPr>
        <w:ind w:left="62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abstractNum>
  <w:abstractNum w:abstractNumId="48" w15:restartNumberingAfterBreak="0">
    <w:nsid w:val="6DE117C1"/>
    <w:multiLevelType w:val="hybridMultilevel"/>
    <w:tmpl w:val="F1FE20C0"/>
    <w:lvl w:ilvl="0" w:tplc="BCCEC004">
      <w:start w:val="1"/>
      <w:numFmt w:val="decimal"/>
      <w:lvlText w:val="%1."/>
      <w:lvlJc w:val="left"/>
      <w:pPr>
        <w:ind w:left="370"/>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1" w:tplc="13F27F70">
      <w:start w:val="1"/>
      <w:numFmt w:val="lowerLetter"/>
      <w:lvlText w:val="%2."/>
      <w:lvlJc w:val="left"/>
      <w:pPr>
        <w:ind w:left="6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2" w:tplc="91EED5A0">
      <w:start w:val="1"/>
      <w:numFmt w:val="lowerRoman"/>
      <w:lvlText w:val="%3"/>
      <w:lvlJc w:val="left"/>
      <w:pPr>
        <w:ind w:left="149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3" w:tplc="E2268ECC">
      <w:start w:val="1"/>
      <w:numFmt w:val="decimal"/>
      <w:lvlText w:val="%4"/>
      <w:lvlJc w:val="left"/>
      <w:pPr>
        <w:ind w:left="221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4" w:tplc="C4904826">
      <w:start w:val="1"/>
      <w:numFmt w:val="lowerLetter"/>
      <w:lvlText w:val="%5"/>
      <w:lvlJc w:val="left"/>
      <w:pPr>
        <w:ind w:left="293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5" w:tplc="31A01322">
      <w:start w:val="1"/>
      <w:numFmt w:val="lowerRoman"/>
      <w:lvlText w:val="%6"/>
      <w:lvlJc w:val="left"/>
      <w:pPr>
        <w:ind w:left="365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6" w:tplc="46A803C4">
      <w:start w:val="1"/>
      <w:numFmt w:val="decimal"/>
      <w:lvlText w:val="%7"/>
      <w:lvlJc w:val="left"/>
      <w:pPr>
        <w:ind w:left="437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7" w:tplc="B29A4DD8">
      <w:start w:val="1"/>
      <w:numFmt w:val="lowerLetter"/>
      <w:lvlText w:val="%8"/>
      <w:lvlJc w:val="left"/>
      <w:pPr>
        <w:ind w:left="509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8" w:tplc="AF5E2A38">
      <w:start w:val="1"/>
      <w:numFmt w:val="lowerRoman"/>
      <w:lvlText w:val="%9"/>
      <w:lvlJc w:val="left"/>
      <w:pPr>
        <w:ind w:left="581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abstractNum>
  <w:abstractNum w:abstractNumId="49" w15:restartNumberingAfterBreak="0">
    <w:nsid w:val="6FA56F3D"/>
    <w:multiLevelType w:val="hybridMultilevel"/>
    <w:tmpl w:val="7DD6013A"/>
    <w:lvl w:ilvl="0" w:tplc="80A82ECE">
      <w:start w:val="1"/>
      <w:numFmt w:val="bullet"/>
      <w:lvlText w:val="•"/>
      <w:lvlJc w:val="left"/>
      <w:pPr>
        <w:ind w:left="10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E812916C">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5B262E22">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3208C4FE">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DCB236F2">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4770185A">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954AC7F8">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036CA1DA">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B2F85EDA">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50" w15:restartNumberingAfterBreak="0">
    <w:nsid w:val="7AC47E25"/>
    <w:multiLevelType w:val="hybridMultilevel"/>
    <w:tmpl w:val="4F14387C"/>
    <w:lvl w:ilvl="0" w:tplc="5636CF64">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BA96AC22">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051EC516">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785831B2">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FDC892F0">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9B360DA2">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636C7B60">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B136F9EC">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9404C3BA">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51" w15:restartNumberingAfterBreak="0">
    <w:nsid w:val="7AE44163"/>
    <w:multiLevelType w:val="hybridMultilevel"/>
    <w:tmpl w:val="4B544504"/>
    <w:lvl w:ilvl="0" w:tplc="121C2AB2">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53323F64">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5086852A">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1D9A0E2A">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CEC015C2">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387AF22A">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C480F66E">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8E5254B4">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1480C974">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52" w15:restartNumberingAfterBreak="0">
    <w:nsid w:val="7C1F0C6A"/>
    <w:multiLevelType w:val="hybridMultilevel"/>
    <w:tmpl w:val="EC0E87C2"/>
    <w:lvl w:ilvl="0" w:tplc="0409000F">
      <w:start w:val="1"/>
      <w:numFmt w:val="decimal"/>
      <w:lvlText w:val="%1."/>
      <w:lvlJc w:val="left"/>
      <w:pPr>
        <w:ind w:left="1092" w:hanging="360"/>
      </w:pPr>
    </w:lvl>
    <w:lvl w:ilvl="1" w:tplc="04090019" w:tentative="1">
      <w:start w:val="1"/>
      <w:numFmt w:val="lowerLetter"/>
      <w:lvlText w:val="%2."/>
      <w:lvlJc w:val="left"/>
      <w:pPr>
        <w:ind w:left="1812" w:hanging="360"/>
      </w:pPr>
    </w:lvl>
    <w:lvl w:ilvl="2" w:tplc="0409001B" w:tentative="1">
      <w:start w:val="1"/>
      <w:numFmt w:val="lowerRoman"/>
      <w:lvlText w:val="%3."/>
      <w:lvlJc w:val="right"/>
      <w:pPr>
        <w:ind w:left="2532" w:hanging="180"/>
      </w:pPr>
    </w:lvl>
    <w:lvl w:ilvl="3" w:tplc="0409000F" w:tentative="1">
      <w:start w:val="1"/>
      <w:numFmt w:val="decimal"/>
      <w:lvlText w:val="%4."/>
      <w:lvlJc w:val="left"/>
      <w:pPr>
        <w:ind w:left="3252" w:hanging="360"/>
      </w:pPr>
    </w:lvl>
    <w:lvl w:ilvl="4" w:tplc="04090019" w:tentative="1">
      <w:start w:val="1"/>
      <w:numFmt w:val="lowerLetter"/>
      <w:lvlText w:val="%5."/>
      <w:lvlJc w:val="left"/>
      <w:pPr>
        <w:ind w:left="3972" w:hanging="360"/>
      </w:pPr>
    </w:lvl>
    <w:lvl w:ilvl="5" w:tplc="0409001B" w:tentative="1">
      <w:start w:val="1"/>
      <w:numFmt w:val="lowerRoman"/>
      <w:lvlText w:val="%6."/>
      <w:lvlJc w:val="right"/>
      <w:pPr>
        <w:ind w:left="4692" w:hanging="180"/>
      </w:pPr>
    </w:lvl>
    <w:lvl w:ilvl="6" w:tplc="0409000F" w:tentative="1">
      <w:start w:val="1"/>
      <w:numFmt w:val="decimal"/>
      <w:lvlText w:val="%7."/>
      <w:lvlJc w:val="left"/>
      <w:pPr>
        <w:ind w:left="5412" w:hanging="360"/>
      </w:pPr>
    </w:lvl>
    <w:lvl w:ilvl="7" w:tplc="04090019" w:tentative="1">
      <w:start w:val="1"/>
      <w:numFmt w:val="lowerLetter"/>
      <w:lvlText w:val="%8."/>
      <w:lvlJc w:val="left"/>
      <w:pPr>
        <w:ind w:left="6132" w:hanging="360"/>
      </w:pPr>
    </w:lvl>
    <w:lvl w:ilvl="8" w:tplc="0409001B" w:tentative="1">
      <w:start w:val="1"/>
      <w:numFmt w:val="lowerRoman"/>
      <w:lvlText w:val="%9."/>
      <w:lvlJc w:val="right"/>
      <w:pPr>
        <w:ind w:left="6852" w:hanging="180"/>
      </w:pPr>
    </w:lvl>
  </w:abstractNum>
  <w:abstractNum w:abstractNumId="53" w15:restartNumberingAfterBreak="0">
    <w:nsid w:val="7DBC5DCA"/>
    <w:multiLevelType w:val="hybridMultilevel"/>
    <w:tmpl w:val="C734AB50"/>
    <w:lvl w:ilvl="0" w:tplc="98EACDEC">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6AE8DEA4">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DE5C247A">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E564C8E6">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DCAA0CF4">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2DC4134C">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C5D89FEA">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45CC2A6A">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6890D9A6">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54" w15:restartNumberingAfterBreak="0">
    <w:nsid w:val="7EFE3435"/>
    <w:multiLevelType w:val="hybridMultilevel"/>
    <w:tmpl w:val="110EB822"/>
    <w:lvl w:ilvl="0" w:tplc="A2867BD4">
      <w:start w:val="1"/>
      <w:numFmt w:val="decimal"/>
      <w:lvlText w:val="%1."/>
      <w:lvlJc w:val="left"/>
      <w:pPr>
        <w:ind w:left="372"/>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1" w:tplc="0046C776">
      <w:start w:val="1"/>
      <w:numFmt w:val="lowerLetter"/>
      <w:lvlText w:val="%2"/>
      <w:lvlJc w:val="left"/>
      <w:pPr>
        <w:ind w:left="11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2" w:tplc="ADA2ADEE">
      <w:start w:val="1"/>
      <w:numFmt w:val="lowerRoman"/>
      <w:lvlText w:val="%3"/>
      <w:lvlJc w:val="left"/>
      <w:pPr>
        <w:ind w:left="19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3" w:tplc="30E06714">
      <w:start w:val="1"/>
      <w:numFmt w:val="decimal"/>
      <w:lvlText w:val="%4"/>
      <w:lvlJc w:val="left"/>
      <w:pPr>
        <w:ind w:left="26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4" w:tplc="0B1EE1CA">
      <w:start w:val="1"/>
      <w:numFmt w:val="lowerLetter"/>
      <w:lvlText w:val="%5"/>
      <w:lvlJc w:val="left"/>
      <w:pPr>
        <w:ind w:left="334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5" w:tplc="B1E669BC">
      <w:start w:val="1"/>
      <w:numFmt w:val="lowerRoman"/>
      <w:lvlText w:val="%6"/>
      <w:lvlJc w:val="left"/>
      <w:pPr>
        <w:ind w:left="406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6" w:tplc="E13C6EC0">
      <w:start w:val="1"/>
      <w:numFmt w:val="decimal"/>
      <w:lvlText w:val="%7"/>
      <w:lvlJc w:val="left"/>
      <w:pPr>
        <w:ind w:left="47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7" w:tplc="13588A86">
      <w:start w:val="1"/>
      <w:numFmt w:val="lowerLetter"/>
      <w:lvlText w:val="%8"/>
      <w:lvlJc w:val="left"/>
      <w:pPr>
        <w:ind w:left="55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8" w:tplc="D74AE788">
      <w:start w:val="1"/>
      <w:numFmt w:val="lowerRoman"/>
      <w:lvlText w:val="%9"/>
      <w:lvlJc w:val="left"/>
      <w:pPr>
        <w:ind w:left="62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abstractNum>
  <w:num w:numId="1">
    <w:abstractNumId w:val="31"/>
  </w:num>
  <w:num w:numId="2">
    <w:abstractNumId w:val="12"/>
  </w:num>
  <w:num w:numId="3">
    <w:abstractNumId w:val="43"/>
  </w:num>
  <w:num w:numId="4">
    <w:abstractNumId w:val="33"/>
  </w:num>
  <w:num w:numId="5">
    <w:abstractNumId w:val="37"/>
  </w:num>
  <w:num w:numId="6">
    <w:abstractNumId w:val="9"/>
  </w:num>
  <w:num w:numId="7">
    <w:abstractNumId w:val="47"/>
  </w:num>
  <w:num w:numId="8">
    <w:abstractNumId w:val="45"/>
  </w:num>
  <w:num w:numId="9">
    <w:abstractNumId w:val="22"/>
  </w:num>
  <w:num w:numId="10">
    <w:abstractNumId w:val="8"/>
  </w:num>
  <w:num w:numId="11">
    <w:abstractNumId w:val="49"/>
  </w:num>
  <w:num w:numId="12">
    <w:abstractNumId w:val="21"/>
  </w:num>
  <w:num w:numId="13">
    <w:abstractNumId w:val="36"/>
  </w:num>
  <w:num w:numId="14">
    <w:abstractNumId w:val="19"/>
  </w:num>
  <w:num w:numId="15">
    <w:abstractNumId w:val="4"/>
  </w:num>
  <w:num w:numId="16">
    <w:abstractNumId w:val="51"/>
  </w:num>
  <w:num w:numId="17">
    <w:abstractNumId w:val="48"/>
  </w:num>
  <w:num w:numId="18">
    <w:abstractNumId w:val="3"/>
  </w:num>
  <w:num w:numId="19">
    <w:abstractNumId w:val="25"/>
  </w:num>
  <w:num w:numId="20">
    <w:abstractNumId w:val="18"/>
  </w:num>
  <w:num w:numId="21">
    <w:abstractNumId w:val="2"/>
  </w:num>
  <w:num w:numId="22">
    <w:abstractNumId w:val="42"/>
  </w:num>
  <w:num w:numId="23">
    <w:abstractNumId w:val="44"/>
  </w:num>
  <w:num w:numId="24">
    <w:abstractNumId w:val="1"/>
  </w:num>
  <w:num w:numId="25">
    <w:abstractNumId w:val="6"/>
  </w:num>
  <w:num w:numId="26">
    <w:abstractNumId w:val="23"/>
  </w:num>
  <w:num w:numId="27">
    <w:abstractNumId w:val="54"/>
  </w:num>
  <w:num w:numId="28">
    <w:abstractNumId w:val="50"/>
  </w:num>
  <w:num w:numId="29">
    <w:abstractNumId w:val="15"/>
  </w:num>
  <w:num w:numId="30">
    <w:abstractNumId w:val="24"/>
  </w:num>
  <w:num w:numId="31">
    <w:abstractNumId w:val="14"/>
  </w:num>
  <w:num w:numId="32">
    <w:abstractNumId w:val="38"/>
  </w:num>
  <w:num w:numId="33">
    <w:abstractNumId w:val="17"/>
  </w:num>
  <w:num w:numId="34">
    <w:abstractNumId w:val="32"/>
  </w:num>
  <w:num w:numId="35">
    <w:abstractNumId w:val="26"/>
  </w:num>
  <w:num w:numId="36">
    <w:abstractNumId w:val="11"/>
  </w:num>
  <w:num w:numId="37">
    <w:abstractNumId w:val="29"/>
  </w:num>
  <w:num w:numId="38">
    <w:abstractNumId w:val="39"/>
  </w:num>
  <w:num w:numId="39">
    <w:abstractNumId w:val="27"/>
  </w:num>
  <w:num w:numId="40">
    <w:abstractNumId w:val="35"/>
  </w:num>
  <w:num w:numId="41">
    <w:abstractNumId w:val="10"/>
  </w:num>
  <w:num w:numId="42">
    <w:abstractNumId w:val="16"/>
  </w:num>
  <w:num w:numId="43">
    <w:abstractNumId w:val="20"/>
  </w:num>
  <w:num w:numId="44">
    <w:abstractNumId w:val="28"/>
  </w:num>
  <w:num w:numId="45">
    <w:abstractNumId w:val="34"/>
  </w:num>
  <w:num w:numId="46">
    <w:abstractNumId w:val="40"/>
  </w:num>
  <w:num w:numId="47">
    <w:abstractNumId w:val="53"/>
  </w:num>
  <w:num w:numId="48">
    <w:abstractNumId w:val="0"/>
  </w:num>
  <w:num w:numId="49">
    <w:abstractNumId w:val="52"/>
  </w:num>
  <w:num w:numId="50">
    <w:abstractNumId w:val="5"/>
  </w:num>
  <w:num w:numId="51">
    <w:abstractNumId w:val="13"/>
  </w:num>
  <w:num w:numId="52">
    <w:abstractNumId w:val="7"/>
  </w:num>
  <w:num w:numId="53">
    <w:abstractNumId w:val="30"/>
  </w:num>
  <w:num w:numId="54">
    <w:abstractNumId w:val="41"/>
  </w:num>
  <w:num w:numId="55">
    <w:abstractNumId w:val="46"/>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5"/>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rawingGridVerticalSpacing w:val="299"/>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7107"/>
    <w:rsid w:val="000000B1"/>
    <w:rsid w:val="00001307"/>
    <w:rsid w:val="00002E22"/>
    <w:rsid w:val="00005114"/>
    <w:rsid w:val="00007A78"/>
    <w:rsid w:val="00010B2B"/>
    <w:rsid w:val="0001561F"/>
    <w:rsid w:val="00030C3A"/>
    <w:rsid w:val="000336C8"/>
    <w:rsid w:val="00036609"/>
    <w:rsid w:val="00040A30"/>
    <w:rsid w:val="00045EF5"/>
    <w:rsid w:val="000713A9"/>
    <w:rsid w:val="0007227C"/>
    <w:rsid w:val="0008681B"/>
    <w:rsid w:val="000A4BDC"/>
    <w:rsid w:val="000A559D"/>
    <w:rsid w:val="000B011C"/>
    <w:rsid w:val="000B25E0"/>
    <w:rsid w:val="000B4409"/>
    <w:rsid w:val="000B5256"/>
    <w:rsid w:val="000B7FA4"/>
    <w:rsid w:val="000E568A"/>
    <w:rsid w:val="000F18CB"/>
    <w:rsid w:val="00101258"/>
    <w:rsid w:val="00102022"/>
    <w:rsid w:val="00102C4F"/>
    <w:rsid w:val="001032A5"/>
    <w:rsid w:val="0010366B"/>
    <w:rsid w:val="00105061"/>
    <w:rsid w:val="001132AF"/>
    <w:rsid w:val="00113E73"/>
    <w:rsid w:val="00113FCC"/>
    <w:rsid w:val="0011678A"/>
    <w:rsid w:val="00122C73"/>
    <w:rsid w:val="0012549D"/>
    <w:rsid w:val="0014277E"/>
    <w:rsid w:val="00142E6E"/>
    <w:rsid w:val="001446CE"/>
    <w:rsid w:val="00146C32"/>
    <w:rsid w:val="001518F1"/>
    <w:rsid w:val="00155544"/>
    <w:rsid w:val="00162320"/>
    <w:rsid w:val="00172408"/>
    <w:rsid w:val="00175761"/>
    <w:rsid w:val="00183952"/>
    <w:rsid w:val="00191FC7"/>
    <w:rsid w:val="00193AF7"/>
    <w:rsid w:val="001A03BF"/>
    <w:rsid w:val="001A05F0"/>
    <w:rsid w:val="001A0CE2"/>
    <w:rsid w:val="001A141A"/>
    <w:rsid w:val="001A373E"/>
    <w:rsid w:val="001B002E"/>
    <w:rsid w:val="001B12E0"/>
    <w:rsid w:val="001B1766"/>
    <w:rsid w:val="001B7183"/>
    <w:rsid w:val="001C05EE"/>
    <w:rsid w:val="001D0CDE"/>
    <w:rsid w:val="001D37DE"/>
    <w:rsid w:val="001E3CE7"/>
    <w:rsid w:val="001E74DA"/>
    <w:rsid w:val="001F118F"/>
    <w:rsid w:val="001F2D12"/>
    <w:rsid w:val="002005B3"/>
    <w:rsid w:val="00203E10"/>
    <w:rsid w:val="00212550"/>
    <w:rsid w:val="00215950"/>
    <w:rsid w:val="00216FFD"/>
    <w:rsid w:val="00240841"/>
    <w:rsid w:val="00246582"/>
    <w:rsid w:val="00257C1A"/>
    <w:rsid w:val="00261082"/>
    <w:rsid w:val="002614A3"/>
    <w:rsid w:val="00265899"/>
    <w:rsid w:val="0027253A"/>
    <w:rsid w:val="00285BDC"/>
    <w:rsid w:val="00295DB6"/>
    <w:rsid w:val="002976F5"/>
    <w:rsid w:val="002A3721"/>
    <w:rsid w:val="002B2452"/>
    <w:rsid w:val="002C2307"/>
    <w:rsid w:val="002C4373"/>
    <w:rsid w:val="002C5120"/>
    <w:rsid w:val="002F6710"/>
    <w:rsid w:val="003077DE"/>
    <w:rsid w:val="00323863"/>
    <w:rsid w:val="0034372B"/>
    <w:rsid w:val="0035480D"/>
    <w:rsid w:val="00356188"/>
    <w:rsid w:val="00390C4D"/>
    <w:rsid w:val="0039718B"/>
    <w:rsid w:val="003A1353"/>
    <w:rsid w:val="003A1B78"/>
    <w:rsid w:val="003B186C"/>
    <w:rsid w:val="003B30F3"/>
    <w:rsid w:val="003B7229"/>
    <w:rsid w:val="003C0A71"/>
    <w:rsid w:val="003C5C95"/>
    <w:rsid w:val="003C70FC"/>
    <w:rsid w:val="003D24B9"/>
    <w:rsid w:val="003D4994"/>
    <w:rsid w:val="003D4CA0"/>
    <w:rsid w:val="003D664D"/>
    <w:rsid w:val="003F2696"/>
    <w:rsid w:val="003F333C"/>
    <w:rsid w:val="003F37DA"/>
    <w:rsid w:val="003F593A"/>
    <w:rsid w:val="00406D3F"/>
    <w:rsid w:val="0041087A"/>
    <w:rsid w:val="00412643"/>
    <w:rsid w:val="004172E5"/>
    <w:rsid w:val="00421A5B"/>
    <w:rsid w:val="004263DF"/>
    <w:rsid w:val="004300B0"/>
    <w:rsid w:val="0043043F"/>
    <w:rsid w:val="00435537"/>
    <w:rsid w:val="00437ECC"/>
    <w:rsid w:val="00446F1E"/>
    <w:rsid w:val="00470AE0"/>
    <w:rsid w:val="00472095"/>
    <w:rsid w:val="00482CE7"/>
    <w:rsid w:val="004852B1"/>
    <w:rsid w:val="00495445"/>
    <w:rsid w:val="00496C8B"/>
    <w:rsid w:val="004A1DB7"/>
    <w:rsid w:val="004A4B48"/>
    <w:rsid w:val="004A5889"/>
    <w:rsid w:val="004A5A72"/>
    <w:rsid w:val="004B0A50"/>
    <w:rsid w:val="004B22A3"/>
    <w:rsid w:val="004B2BEB"/>
    <w:rsid w:val="004B7850"/>
    <w:rsid w:val="004C0DC3"/>
    <w:rsid w:val="004C6341"/>
    <w:rsid w:val="004E002B"/>
    <w:rsid w:val="004E3279"/>
    <w:rsid w:val="004F06BD"/>
    <w:rsid w:val="00501EBC"/>
    <w:rsid w:val="0050212D"/>
    <w:rsid w:val="005065B6"/>
    <w:rsid w:val="00523CE5"/>
    <w:rsid w:val="00526DA8"/>
    <w:rsid w:val="005338AC"/>
    <w:rsid w:val="00541F56"/>
    <w:rsid w:val="005431F8"/>
    <w:rsid w:val="00546CCC"/>
    <w:rsid w:val="0054793D"/>
    <w:rsid w:val="00550222"/>
    <w:rsid w:val="00554F15"/>
    <w:rsid w:val="00566DBF"/>
    <w:rsid w:val="0056706B"/>
    <w:rsid w:val="005704F9"/>
    <w:rsid w:val="00574F2B"/>
    <w:rsid w:val="00577E3F"/>
    <w:rsid w:val="00581654"/>
    <w:rsid w:val="005827DD"/>
    <w:rsid w:val="0058328D"/>
    <w:rsid w:val="00586DC1"/>
    <w:rsid w:val="005933B6"/>
    <w:rsid w:val="00594C7D"/>
    <w:rsid w:val="00595061"/>
    <w:rsid w:val="00596897"/>
    <w:rsid w:val="00596E65"/>
    <w:rsid w:val="005972F4"/>
    <w:rsid w:val="005A20C0"/>
    <w:rsid w:val="005A6F8C"/>
    <w:rsid w:val="005B0044"/>
    <w:rsid w:val="005B0087"/>
    <w:rsid w:val="005B227D"/>
    <w:rsid w:val="005C0113"/>
    <w:rsid w:val="005C1032"/>
    <w:rsid w:val="005C1585"/>
    <w:rsid w:val="005C18CA"/>
    <w:rsid w:val="005C3AD4"/>
    <w:rsid w:val="005C55D8"/>
    <w:rsid w:val="005C7405"/>
    <w:rsid w:val="005D65CF"/>
    <w:rsid w:val="005E01A6"/>
    <w:rsid w:val="005E1EDE"/>
    <w:rsid w:val="005E7FE2"/>
    <w:rsid w:val="005F1860"/>
    <w:rsid w:val="005F2D3C"/>
    <w:rsid w:val="005F6716"/>
    <w:rsid w:val="00604705"/>
    <w:rsid w:val="00610B16"/>
    <w:rsid w:val="00613A44"/>
    <w:rsid w:val="00616205"/>
    <w:rsid w:val="00623F66"/>
    <w:rsid w:val="00624DDE"/>
    <w:rsid w:val="00627A87"/>
    <w:rsid w:val="00627D49"/>
    <w:rsid w:val="00630199"/>
    <w:rsid w:val="00635741"/>
    <w:rsid w:val="00640D2A"/>
    <w:rsid w:val="00645173"/>
    <w:rsid w:val="006465A9"/>
    <w:rsid w:val="00652F58"/>
    <w:rsid w:val="0066351F"/>
    <w:rsid w:val="00663AAC"/>
    <w:rsid w:val="0066593A"/>
    <w:rsid w:val="0069325F"/>
    <w:rsid w:val="006B013E"/>
    <w:rsid w:val="006B0396"/>
    <w:rsid w:val="006B3D46"/>
    <w:rsid w:val="006B3DE7"/>
    <w:rsid w:val="006B7236"/>
    <w:rsid w:val="006C41C1"/>
    <w:rsid w:val="006C4F0C"/>
    <w:rsid w:val="006C569E"/>
    <w:rsid w:val="006E06AE"/>
    <w:rsid w:val="00701E73"/>
    <w:rsid w:val="00703C61"/>
    <w:rsid w:val="00706626"/>
    <w:rsid w:val="00723982"/>
    <w:rsid w:val="00726436"/>
    <w:rsid w:val="00740D3F"/>
    <w:rsid w:val="00750E5B"/>
    <w:rsid w:val="00756F90"/>
    <w:rsid w:val="00760D2E"/>
    <w:rsid w:val="007624C4"/>
    <w:rsid w:val="00791362"/>
    <w:rsid w:val="0079558E"/>
    <w:rsid w:val="0079638E"/>
    <w:rsid w:val="00796AA6"/>
    <w:rsid w:val="007971A0"/>
    <w:rsid w:val="007A0018"/>
    <w:rsid w:val="007A405D"/>
    <w:rsid w:val="007A42F2"/>
    <w:rsid w:val="007A438F"/>
    <w:rsid w:val="007A6B8F"/>
    <w:rsid w:val="007B1140"/>
    <w:rsid w:val="007C0FDC"/>
    <w:rsid w:val="007C13FF"/>
    <w:rsid w:val="007D0A79"/>
    <w:rsid w:val="007E3DE9"/>
    <w:rsid w:val="007E545E"/>
    <w:rsid w:val="007F3ADB"/>
    <w:rsid w:val="0080634F"/>
    <w:rsid w:val="00806A27"/>
    <w:rsid w:val="008112A2"/>
    <w:rsid w:val="0082067A"/>
    <w:rsid w:val="00825180"/>
    <w:rsid w:val="008330B2"/>
    <w:rsid w:val="00833972"/>
    <w:rsid w:val="0084169C"/>
    <w:rsid w:val="00851291"/>
    <w:rsid w:val="00854066"/>
    <w:rsid w:val="00861A20"/>
    <w:rsid w:val="00863F62"/>
    <w:rsid w:val="00867612"/>
    <w:rsid w:val="00872064"/>
    <w:rsid w:val="00887789"/>
    <w:rsid w:val="00892330"/>
    <w:rsid w:val="00895B80"/>
    <w:rsid w:val="008A097A"/>
    <w:rsid w:val="008A129A"/>
    <w:rsid w:val="008A769D"/>
    <w:rsid w:val="008A7DEF"/>
    <w:rsid w:val="008B3878"/>
    <w:rsid w:val="008C4901"/>
    <w:rsid w:val="008C5B79"/>
    <w:rsid w:val="008D108D"/>
    <w:rsid w:val="008D6D7C"/>
    <w:rsid w:val="008E1E43"/>
    <w:rsid w:val="008F5614"/>
    <w:rsid w:val="008F6C5B"/>
    <w:rsid w:val="00914462"/>
    <w:rsid w:val="0091471E"/>
    <w:rsid w:val="00920629"/>
    <w:rsid w:val="009222CF"/>
    <w:rsid w:val="0095179D"/>
    <w:rsid w:val="00960588"/>
    <w:rsid w:val="009629FE"/>
    <w:rsid w:val="00963852"/>
    <w:rsid w:val="0096424B"/>
    <w:rsid w:val="00987470"/>
    <w:rsid w:val="009907AF"/>
    <w:rsid w:val="009A3DD2"/>
    <w:rsid w:val="009A6A28"/>
    <w:rsid w:val="009A7127"/>
    <w:rsid w:val="009B463F"/>
    <w:rsid w:val="009C660E"/>
    <w:rsid w:val="009F3062"/>
    <w:rsid w:val="009F3369"/>
    <w:rsid w:val="009F53FB"/>
    <w:rsid w:val="00A00868"/>
    <w:rsid w:val="00A018DB"/>
    <w:rsid w:val="00A10372"/>
    <w:rsid w:val="00A15D84"/>
    <w:rsid w:val="00A17D14"/>
    <w:rsid w:val="00A25490"/>
    <w:rsid w:val="00A26B88"/>
    <w:rsid w:val="00A3248E"/>
    <w:rsid w:val="00A33D1A"/>
    <w:rsid w:val="00A44E90"/>
    <w:rsid w:val="00A51BD1"/>
    <w:rsid w:val="00A53016"/>
    <w:rsid w:val="00A56AFB"/>
    <w:rsid w:val="00A5758C"/>
    <w:rsid w:val="00A61C92"/>
    <w:rsid w:val="00A631C0"/>
    <w:rsid w:val="00A65BEC"/>
    <w:rsid w:val="00A672FB"/>
    <w:rsid w:val="00A677B3"/>
    <w:rsid w:val="00A745A7"/>
    <w:rsid w:val="00A76062"/>
    <w:rsid w:val="00A814F0"/>
    <w:rsid w:val="00A91C4A"/>
    <w:rsid w:val="00AA1871"/>
    <w:rsid w:val="00AB34AE"/>
    <w:rsid w:val="00AB72A8"/>
    <w:rsid w:val="00AC2DD3"/>
    <w:rsid w:val="00AD47BB"/>
    <w:rsid w:val="00AE7107"/>
    <w:rsid w:val="00AF026F"/>
    <w:rsid w:val="00B000AC"/>
    <w:rsid w:val="00B01AB3"/>
    <w:rsid w:val="00B0354A"/>
    <w:rsid w:val="00B16216"/>
    <w:rsid w:val="00B17F03"/>
    <w:rsid w:val="00B20725"/>
    <w:rsid w:val="00B244E2"/>
    <w:rsid w:val="00B35665"/>
    <w:rsid w:val="00B35A02"/>
    <w:rsid w:val="00B46A65"/>
    <w:rsid w:val="00B54B7E"/>
    <w:rsid w:val="00B557C2"/>
    <w:rsid w:val="00B730D6"/>
    <w:rsid w:val="00B740DC"/>
    <w:rsid w:val="00B7667C"/>
    <w:rsid w:val="00B852EB"/>
    <w:rsid w:val="00B94A35"/>
    <w:rsid w:val="00BA238D"/>
    <w:rsid w:val="00BB1AF7"/>
    <w:rsid w:val="00BC1FE7"/>
    <w:rsid w:val="00BC5C68"/>
    <w:rsid w:val="00BC75C2"/>
    <w:rsid w:val="00BD16E1"/>
    <w:rsid w:val="00BD1C5E"/>
    <w:rsid w:val="00BD3102"/>
    <w:rsid w:val="00BD34C7"/>
    <w:rsid w:val="00BD436B"/>
    <w:rsid w:val="00BD47D2"/>
    <w:rsid w:val="00BE0C98"/>
    <w:rsid w:val="00BE24FA"/>
    <w:rsid w:val="00BE7737"/>
    <w:rsid w:val="00BE7FE3"/>
    <w:rsid w:val="00BF3AF1"/>
    <w:rsid w:val="00C010D9"/>
    <w:rsid w:val="00C01904"/>
    <w:rsid w:val="00C04364"/>
    <w:rsid w:val="00C31310"/>
    <w:rsid w:val="00C32F66"/>
    <w:rsid w:val="00C3581C"/>
    <w:rsid w:val="00C36113"/>
    <w:rsid w:val="00C418BD"/>
    <w:rsid w:val="00C5411D"/>
    <w:rsid w:val="00C63216"/>
    <w:rsid w:val="00C70D7A"/>
    <w:rsid w:val="00C71FD5"/>
    <w:rsid w:val="00C733F1"/>
    <w:rsid w:val="00CA2CC3"/>
    <w:rsid w:val="00CA2E0E"/>
    <w:rsid w:val="00CA3B80"/>
    <w:rsid w:val="00CB4BFE"/>
    <w:rsid w:val="00CB5842"/>
    <w:rsid w:val="00CC5B08"/>
    <w:rsid w:val="00CC687B"/>
    <w:rsid w:val="00CD2A75"/>
    <w:rsid w:val="00CD3313"/>
    <w:rsid w:val="00CD5DCA"/>
    <w:rsid w:val="00CE3370"/>
    <w:rsid w:val="00CF5AC8"/>
    <w:rsid w:val="00CF6165"/>
    <w:rsid w:val="00D0050C"/>
    <w:rsid w:val="00D0576D"/>
    <w:rsid w:val="00D05E3B"/>
    <w:rsid w:val="00D0736B"/>
    <w:rsid w:val="00D121E8"/>
    <w:rsid w:val="00D206A1"/>
    <w:rsid w:val="00D2404D"/>
    <w:rsid w:val="00D24FDA"/>
    <w:rsid w:val="00D304A7"/>
    <w:rsid w:val="00D31F20"/>
    <w:rsid w:val="00D36EA9"/>
    <w:rsid w:val="00D412B6"/>
    <w:rsid w:val="00D423D4"/>
    <w:rsid w:val="00D42F43"/>
    <w:rsid w:val="00D43D43"/>
    <w:rsid w:val="00D44C26"/>
    <w:rsid w:val="00D47518"/>
    <w:rsid w:val="00D56512"/>
    <w:rsid w:val="00D60EF8"/>
    <w:rsid w:val="00D63A37"/>
    <w:rsid w:val="00D65EF2"/>
    <w:rsid w:val="00D74BD4"/>
    <w:rsid w:val="00D81BE0"/>
    <w:rsid w:val="00D87C82"/>
    <w:rsid w:val="00D905D2"/>
    <w:rsid w:val="00D925D3"/>
    <w:rsid w:val="00D93A6A"/>
    <w:rsid w:val="00DA34EB"/>
    <w:rsid w:val="00DA3762"/>
    <w:rsid w:val="00DB1A76"/>
    <w:rsid w:val="00DC02DE"/>
    <w:rsid w:val="00DC1809"/>
    <w:rsid w:val="00DC25E4"/>
    <w:rsid w:val="00DC42E4"/>
    <w:rsid w:val="00DD1C38"/>
    <w:rsid w:val="00DD4253"/>
    <w:rsid w:val="00DD52B7"/>
    <w:rsid w:val="00DE4E0A"/>
    <w:rsid w:val="00DF046D"/>
    <w:rsid w:val="00DF47A6"/>
    <w:rsid w:val="00DF6449"/>
    <w:rsid w:val="00E00317"/>
    <w:rsid w:val="00E13DCF"/>
    <w:rsid w:val="00E1515D"/>
    <w:rsid w:val="00E17AB1"/>
    <w:rsid w:val="00E2140F"/>
    <w:rsid w:val="00E23534"/>
    <w:rsid w:val="00E24E10"/>
    <w:rsid w:val="00E51F0E"/>
    <w:rsid w:val="00E5307D"/>
    <w:rsid w:val="00E54B4E"/>
    <w:rsid w:val="00E6114D"/>
    <w:rsid w:val="00E611D4"/>
    <w:rsid w:val="00E637C2"/>
    <w:rsid w:val="00E64F2C"/>
    <w:rsid w:val="00E67F8E"/>
    <w:rsid w:val="00E7301E"/>
    <w:rsid w:val="00E77036"/>
    <w:rsid w:val="00E8186C"/>
    <w:rsid w:val="00E854B8"/>
    <w:rsid w:val="00E8557B"/>
    <w:rsid w:val="00E86480"/>
    <w:rsid w:val="00E915B2"/>
    <w:rsid w:val="00E96606"/>
    <w:rsid w:val="00EA4624"/>
    <w:rsid w:val="00EA566F"/>
    <w:rsid w:val="00EB04B8"/>
    <w:rsid w:val="00EC4DF2"/>
    <w:rsid w:val="00EC53C0"/>
    <w:rsid w:val="00EE26BE"/>
    <w:rsid w:val="00EE5AEA"/>
    <w:rsid w:val="00EE6B67"/>
    <w:rsid w:val="00EF047D"/>
    <w:rsid w:val="00F03C49"/>
    <w:rsid w:val="00F05BD6"/>
    <w:rsid w:val="00F05C70"/>
    <w:rsid w:val="00F3062A"/>
    <w:rsid w:val="00F31A8A"/>
    <w:rsid w:val="00F33908"/>
    <w:rsid w:val="00F36809"/>
    <w:rsid w:val="00F4122F"/>
    <w:rsid w:val="00F4221D"/>
    <w:rsid w:val="00F51623"/>
    <w:rsid w:val="00F521FB"/>
    <w:rsid w:val="00F6052F"/>
    <w:rsid w:val="00F63BE0"/>
    <w:rsid w:val="00F63D84"/>
    <w:rsid w:val="00F675FB"/>
    <w:rsid w:val="00F738CB"/>
    <w:rsid w:val="00F8315E"/>
    <w:rsid w:val="00F9395C"/>
    <w:rsid w:val="00F9469D"/>
    <w:rsid w:val="00F955E2"/>
    <w:rsid w:val="00F977F6"/>
    <w:rsid w:val="00FA7218"/>
    <w:rsid w:val="00FB2C97"/>
    <w:rsid w:val="00FB74E1"/>
    <w:rsid w:val="00FC04D6"/>
    <w:rsid w:val="00FC1E5C"/>
    <w:rsid w:val="00FD7A74"/>
    <w:rsid w:val="00FE15B0"/>
    <w:rsid w:val="00FF0BEA"/>
    <w:rsid w:val="00FF1889"/>
    <w:rsid w:val="00FF47F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5FD0C84"/>
  <w15:docId w15:val="{0C8BBD53-A3E7-4952-93A8-BAED361FD7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Verdana" w:eastAsiaTheme="minorHAnsi" w:hAnsi="Verdana" w:cstheme="minorBidi"/>
        <w:sz w:val="40"/>
        <w:szCs w:val="40"/>
        <w:lang w:val="en-US" w:eastAsia="en-US" w:bidi="ar-SA"/>
      </w:rPr>
    </w:rPrDefault>
    <w:pPrDefault>
      <w:pPr>
        <w:spacing w:before="240" w:after="240"/>
      </w:pPr>
    </w:pPrDefault>
  </w:docDefaults>
  <w:latentStyles w:defLockedState="0" w:defUIPriority="99" w:defSemiHidden="0" w:defUnhideWhenUsed="0" w:defQFormat="0" w:count="377">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0"/>
    <w:lsdException w:name="toc 2" w:uiPriority="0"/>
    <w:lsdException w:name="toc 3" w:semiHidden="1" w:uiPriority="1" w:unhideWhenUsed="1"/>
    <w:lsdException w:name="toc 4" w:semiHidden="1" w:uiPriority="1" w:unhideWhenUsed="1"/>
    <w:lsdException w:name="toc 5" w:semiHidden="1" w:uiPriority="1" w:unhideWhenUsed="1"/>
    <w:lsdException w:name="toc 6" w:semiHidden="1" w:uiPriority="1" w:unhideWhenUsed="1"/>
    <w:lsdException w:name="toc 7" w:semiHidden="1" w:uiPriority="1" w:unhideWhenUsed="1"/>
    <w:lsdException w:name="toc 8" w:semiHidden="1" w:uiPriority="1"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semiHidden="1" w:uiPriority="32" w:unhideWhenUsed="1"/>
    <w:lsdException w:name="Book Title" w:semiHidden="1" w:uiPriority="33" w:unhideWhenUsed="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F63D84"/>
    <w:pPr>
      <w:widowControl w:val="0"/>
      <w:autoSpaceDE w:val="0"/>
      <w:autoSpaceDN w:val="0"/>
      <w:spacing w:before="0" w:after="0"/>
    </w:pPr>
    <w:rPr>
      <w:rFonts w:ascii="HelveticaNeueLT Std" w:eastAsia="HelveticaNeueLT Std" w:hAnsi="HelveticaNeueLT Std" w:cs="HelveticaNeueLT Std"/>
      <w:sz w:val="22"/>
      <w:szCs w:val="22"/>
    </w:rPr>
  </w:style>
  <w:style w:type="paragraph" w:styleId="Heading1">
    <w:name w:val="heading 1"/>
    <w:next w:val="Body"/>
    <w:link w:val="Heading1Char"/>
    <w:uiPriority w:val="9"/>
    <w:qFormat/>
    <w:rsid w:val="00F955E2"/>
    <w:pPr>
      <w:keepNext/>
      <w:keepLines/>
      <w:spacing w:line="276" w:lineRule="auto"/>
      <w:outlineLvl w:val="0"/>
    </w:pPr>
    <w:rPr>
      <w:rFonts w:eastAsiaTheme="majorEastAsia" w:cstheme="majorBidi"/>
      <w:b/>
      <w:bCs/>
      <w:sz w:val="56"/>
      <w:szCs w:val="28"/>
    </w:rPr>
  </w:style>
  <w:style w:type="paragraph" w:styleId="Heading2">
    <w:name w:val="heading 2"/>
    <w:next w:val="Body"/>
    <w:link w:val="Heading2Char"/>
    <w:uiPriority w:val="9"/>
    <w:qFormat/>
    <w:rsid w:val="00F955E2"/>
    <w:pPr>
      <w:keepNext/>
      <w:keepLines/>
      <w:spacing w:line="276" w:lineRule="auto"/>
      <w:outlineLvl w:val="1"/>
    </w:pPr>
    <w:rPr>
      <w:rFonts w:eastAsiaTheme="majorEastAsia" w:cstheme="majorBidi"/>
      <w:b/>
      <w:bCs/>
      <w:sz w:val="48"/>
      <w:szCs w:val="26"/>
    </w:rPr>
  </w:style>
  <w:style w:type="paragraph" w:styleId="Heading3">
    <w:name w:val="heading 3"/>
    <w:next w:val="Body"/>
    <w:link w:val="Heading3Char"/>
    <w:uiPriority w:val="9"/>
    <w:qFormat/>
    <w:rsid w:val="00F955E2"/>
    <w:pPr>
      <w:keepNext/>
      <w:keepLines/>
      <w:spacing w:line="276" w:lineRule="auto"/>
      <w:outlineLvl w:val="2"/>
    </w:pPr>
    <w:rPr>
      <w:rFonts w:eastAsiaTheme="majorEastAsia" w:cstheme="majorBidi"/>
      <w:b/>
      <w:bCs/>
      <w:sz w:val="44"/>
    </w:rPr>
  </w:style>
  <w:style w:type="paragraph" w:styleId="Heading4">
    <w:name w:val="heading 4"/>
    <w:next w:val="Body"/>
    <w:link w:val="Heading4Char"/>
    <w:uiPriority w:val="9"/>
    <w:unhideWhenUsed/>
    <w:qFormat/>
    <w:rsid w:val="00B46A65"/>
    <w:pPr>
      <w:keepNext/>
      <w:keepLines/>
      <w:outlineLvl w:val="3"/>
    </w:pPr>
    <w:rPr>
      <w:rFonts w:eastAsiaTheme="majorEastAsia" w:cstheme="majorBidi"/>
      <w:b/>
      <w:bCs/>
      <w:iCs/>
      <w:sz w:val="48"/>
    </w:rPr>
  </w:style>
  <w:style w:type="paragraph" w:styleId="Heading5">
    <w:name w:val="heading 5"/>
    <w:next w:val="Body"/>
    <w:link w:val="Heading5Char"/>
    <w:uiPriority w:val="9"/>
    <w:unhideWhenUsed/>
    <w:qFormat/>
    <w:rsid w:val="00B46A65"/>
    <w:pPr>
      <w:keepNext/>
      <w:keepLines/>
      <w:outlineLvl w:val="4"/>
    </w:pPr>
    <w:rPr>
      <w:rFonts w:eastAsiaTheme="majorEastAsia" w:cstheme="majorBidi"/>
      <w:b/>
      <w:sz w:val="48"/>
    </w:rPr>
  </w:style>
  <w:style w:type="paragraph" w:styleId="Heading6">
    <w:name w:val="heading 6"/>
    <w:basedOn w:val="Normal"/>
    <w:next w:val="Normal"/>
    <w:link w:val="Heading6Char"/>
    <w:unhideWhenUsed/>
    <w:rsid w:val="00B46A65"/>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link w:val="Heading7Char"/>
    <w:uiPriority w:val="9"/>
    <w:unhideWhenUsed/>
    <w:rsid w:val="00B46A65"/>
    <w:pPr>
      <w:spacing w:before="107"/>
      <w:ind w:left="119"/>
      <w:outlineLvl w:val="6"/>
    </w:pPr>
    <w:rPr>
      <w:rFonts w:ascii="Arial" w:eastAsia="Arial" w:hAnsi="Arial" w:cs="Arial"/>
      <w:b/>
      <w:bCs/>
      <w:i/>
      <w:sz w:val="17"/>
      <w:szCs w:val="17"/>
      <w:lang w:bidi="en-US"/>
    </w:rPr>
  </w:style>
  <w:style w:type="paragraph" w:styleId="Heading8">
    <w:name w:val="heading 8"/>
    <w:basedOn w:val="Normal"/>
    <w:next w:val="Normal"/>
    <w:link w:val="Heading8Char"/>
    <w:uiPriority w:val="9"/>
    <w:semiHidden/>
    <w:unhideWhenUsed/>
    <w:rsid w:val="0010366B"/>
    <w:pPr>
      <w:keepNext/>
      <w:keepLines/>
      <w:spacing w:before="200"/>
      <w:outlineLvl w:val="7"/>
    </w:pPr>
    <w:rPr>
      <w:rFonts w:asciiTheme="majorHAnsi" w:eastAsiaTheme="majorEastAsia" w:hAnsiTheme="majorHAnsi" w:cstheme="majorBidi"/>
      <w:color w:val="404040" w:themeColor="text1" w:themeTint="BF"/>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pterNumbers">
    <w:name w:val="Chapter Numbers"/>
    <w:next w:val="Heading6"/>
    <w:unhideWhenUsed/>
    <w:rsid w:val="00B46A65"/>
    <w:rPr>
      <w:b/>
      <w:sz w:val="56"/>
    </w:rPr>
  </w:style>
  <w:style w:type="character" w:customStyle="1" w:styleId="Heading6Char">
    <w:name w:val="Heading 6 Char"/>
    <w:basedOn w:val="DefaultParagraphFont"/>
    <w:link w:val="Heading6"/>
    <w:rsid w:val="00B46A65"/>
    <w:rPr>
      <w:rFonts w:asciiTheme="majorHAnsi" w:eastAsiaTheme="majorEastAsia" w:hAnsiTheme="majorHAnsi" w:cstheme="majorBidi"/>
      <w:i/>
      <w:iCs/>
      <w:color w:val="243F60" w:themeColor="accent1" w:themeShade="7F"/>
      <w:sz w:val="20"/>
    </w:rPr>
  </w:style>
  <w:style w:type="character" w:customStyle="1" w:styleId="Heading8Char">
    <w:name w:val="Heading 8 Char"/>
    <w:basedOn w:val="DefaultParagraphFont"/>
    <w:link w:val="Heading8"/>
    <w:uiPriority w:val="9"/>
    <w:semiHidden/>
    <w:rsid w:val="0010366B"/>
    <w:rPr>
      <w:rFonts w:asciiTheme="majorHAnsi" w:eastAsiaTheme="majorEastAsia" w:hAnsiTheme="majorHAnsi" w:cstheme="majorBidi"/>
      <w:color w:val="404040" w:themeColor="text1" w:themeTint="BF"/>
      <w:sz w:val="20"/>
      <w:szCs w:val="20"/>
    </w:rPr>
  </w:style>
  <w:style w:type="paragraph" w:styleId="TOC3">
    <w:name w:val="toc 3"/>
    <w:next w:val="Body"/>
    <w:uiPriority w:val="1"/>
    <w:unhideWhenUsed/>
    <w:rsid w:val="00B46A65"/>
    <w:pPr>
      <w:ind w:left="440"/>
    </w:pPr>
    <w:rPr>
      <w:b/>
    </w:rPr>
  </w:style>
  <w:style w:type="paragraph" w:customStyle="1" w:styleId="Body">
    <w:name w:val="Body"/>
    <w:qFormat/>
    <w:rsid w:val="00F955E2"/>
    <w:pPr>
      <w:spacing w:line="276" w:lineRule="auto"/>
    </w:pPr>
  </w:style>
  <w:style w:type="paragraph" w:customStyle="1" w:styleId="Bullets">
    <w:name w:val="Bullets"/>
    <w:next w:val="Body"/>
    <w:qFormat/>
    <w:rsid w:val="00F955E2"/>
    <w:pPr>
      <w:numPr>
        <w:numId w:val="1"/>
      </w:numPr>
      <w:spacing w:line="276" w:lineRule="auto"/>
    </w:pPr>
  </w:style>
  <w:style w:type="paragraph" w:styleId="ListParagraph">
    <w:name w:val="List Paragraph"/>
    <w:basedOn w:val="Normal"/>
    <w:uiPriority w:val="1"/>
    <w:unhideWhenUsed/>
    <w:qFormat/>
    <w:rsid w:val="00B46A65"/>
    <w:pPr>
      <w:ind w:left="720"/>
      <w:contextualSpacing/>
    </w:pPr>
  </w:style>
  <w:style w:type="character" w:customStyle="1" w:styleId="Heading1Char">
    <w:name w:val="Heading 1 Char"/>
    <w:basedOn w:val="DefaultParagraphFont"/>
    <w:link w:val="Heading1"/>
    <w:uiPriority w:val="9"/>
    <w:rsid w:val="00F955E2"/>
    <w:rPr>
      <w:rFonts w:eastAsiaTheme="majorEastAsia" w:cstheme="majorBidi"/>
      <w:b/>
      <w:bCs/>
      <w:sz w:val="56"/>
      <w:szCs w:val="28"/>
    </w:rPr>
  </w:style>
  <w:style w:type="character" w:customStyle="1" w:styleId="Heading2Char">
    <w:name w:val="Heading 2 Char"/>
    <w:basedOn w:val="DefaultParagraphFont"/>
    <w:link w:val="Heading2"/>
    <w:uiPriority w:val="9"/>
    <w:rsid w:val="00F955E2"/>
    <w:rPr>
      <w:rFonts w:eastAsiaTheme="majorEastAsia" w:cstheme="majorBidi"/>
      <w:b/>
      <w:bCs/>
      <w:sz w:val="48"/>
      <w:szCs w:val="26"/>
    </w:rPr>
  </w:style>
  <w:style w:type="character" w:customStyle="1" w:styleId="Heading3Char">
    <w:name w:val="Heading 3 Char"/>
    <w:basedOn w:val="DefaultParagraphFont"/>
    <w:link w:val="Heading3"/>
    <w:uiPriority w:val="9"/>
    <w:rsid w:val="00F955E2"/>
    <w:rPr>
      <w:rFonts w:eastAsiaTheme="majorEastAsia" w:cstheme="majorBidi"/>
      <w:b/>
      <w:bCs/>
      <w:sz w:val="44"/>
    </w:rPr>
  </w:style>
  <w:style w:type="character" w:customStyle="1" w:styleId="Heading4Char">
    <w:name w:val="Heading 4 Char"/>
    <w:basedOn w:val="DefaultParagraphFont"/>
    <w:link w:val="Heading4"/>
    <w:uiPriority w:val="9"/>
    <w:rsid w:val="00B46A65"/>
    <w:rPr>
      <w:rFonts w:eastAsiaTheme="majorEastAsia" w:cstheme="majorBidi"/>
      <w:b/>
      <w:bCs/>
      <w:iCs/>
      <w:sz w:val="48"/>
    </w:rPr>
  </w:style>
  <w:style w:type="character" w:customStyle="1" w:styleId="Heading5Char">
    <w:name w:val="Heading 5 Char"/>
    <w:basedOn w:val="DefaultParagraphFont"/>
    <w:link w:val="Heading5"/>
    <w:uiPriority w:val="9"/>
    <w:rsid w:val="00B46A65"/>
    <w:rPr>
      <w:rFonts w:eastAsiaTheme="majorEastAsia" w:cstheme="majorBidi"/>
      <w:b/>
      <w:sz w:val="48"/>
    </w:rPr>
  </w:style>
  <w:style w:type="paragraph" w:styleId="TOC1">
    <w:name w:val="toc 1"/>
    <w:next w:val="Body"/>
    <w:unhideWhenUsed/>
    <w:rsid w:val="00B46A65"/>
    <w:rPr>
      <w:b/>
    </w:rPr>
  </w:style>
  <w:style w:type="paragraph" w:styleId="TOC2">
    <w:name w:val="toc 2"/>
    <w:next w:val="Body"/>
    <w:unhideWhenUsed/>
    <w:rsid w:val="00B46A65"/>
    <w:pPr>
      <w:ind w:left="200"/>
    </w:pPr>
    <w:rPr>
      <w:b/>
    </w:rPr>
  </w:style>
  <w:style w:type="numbering" w:customStyle="1" w:styleId="NoList1">
    <w:name w:val="No List1"/>
    <w:next w:val="NoList"/>
    <w:uiPriority w:val="99"/>
    <w:semiHidden/>
    <w:unhideWhenUsed/>
    <w:rsid w:val="0010366B"/>
  </w:style>
  <w:style w:type="paragraph" w:customStyle="1" w:styleId="TableParagraph">
    <w:name w:val="Table Paragraph"/>
    <w:basedOn w:val="Normal"/>
    <w:uiPriority w:val="1"/>
    <w:unhideWhenUsed/>
    <w:rsid w:val="00B46A65"/>
    <w:pPr>
      <w:spacing w:before="38" w:line="185" w:lineRule="exact"/>
      <w:ind w:right="305"/>
      <w:jc w:val="right"/>
    </w:pPr>
    <w:rPr>
      <w:rFonts w:ascii="Microsoft Sans Serif" w:eastAsia="Microsoft Sans Serif" w:hAnsi="Microsoft Sans Serif" w:cs="Microsoft Sans Serif"/>
      <w:lang w:bidi="en-US"/>
    </w:rPr>
  </w:style>
  <w:style w:type="paragraph" w:styleId="TOC4">
    <w:name w:val="toc 4"/>
    <w:basedOn w:val="Normal"/>
    <w:uiPriority w:val="1"/>
    <w:unhideWhenUsed/>
    <w:rsid w:val="00B46A65"/>
    <w:pPr>
      <w:spacing w:line="225" w:lineRule="exact"/>
      <w:ind w:left="720"/>
    </w:pPr>
    <w:rPr>
      <w:rFonts w:ascii="Microsoft Sans Serif" w:eastAsia="Microsoft Sans Serif" w:hAnsi="Microsoft Sans Serif" w:cs="Microsoft Sans Serif"/>
      <w:szCs w:val="20"/>
      <w:lang w:bidi="en-US"/>
    </w:rPr>
  </w:style>
  <w:style w:type="paragraph" w:styleId="TOC5">
    <w:name w:val="toc 5"/>
    <w:basedOn w:val="Normal"/>
    <w:uiPriority w:val="1"/>
    <w:unhideWhenUsed/>
    <w:rsid w:val="00B46A65"/>
    <w:pPr>
      <w:spacing w:line="225" w:lineRule="exact"/>
      <w:ind w:left="720"/>
    </w:pPr>
    <w:rPr>
      <w:rFonts w:ascii="Microsoft Sans Serif" w:eastAsia="Microsoft Sans Serif" w:hAnsi="Microsoft Sans Serif" w:cs="Microsoft Sans Serif"/>
      <w:b/>
      <w:bCs/>
      <w:i/>
      <w:lang w:bidi="en-US"/>
    </w:rPr>
  </w:style>
  <w:style w:type="paragraph" w:styleId="TOC6">
    <w:name w:val="toc 6"/>
    <w:basedOn w:val="Normal"/>
    <w:uiPriority w:val="1"/>
    <w:unhideWhenUsed/>
    <w:rsid w:val="00B46A65"/>
    <w:pPr>
      <w:spacing w:before="33"/>
      <w:ind w:left="840" w:hanging="240"/>
    </w:pPr>
    <w:rPr>
      <w:rFonts w:ascii="Microsoft Sans Serif" w:eastAsia="Microsoft Sans Serif" w:hAnsi="Microsoft Sans Serif" w:cs="Microsoft Sans Serif"/>
      <w:szCs w:val="20"/>
      <w:lang w:bidi="en-US"/>
    </w:rPr>
  </w:style>
  <w:style w:type="paragraph" w:styleId="TOC7">
    <w:name w:val="toc 7"/>
    <w:basedOn w:val="Normal"/>
    <w:uiPriority w:val="1"/>
    <w:unhideWhenUsed/>
    <w:rsid w:val="00B46A65"/>
    <w:pPr>
      <w:spacing w:line="225" w:lineRule="exact"/>
      <w:ind w:left="1080"/>
    </w:pPr>
    <w:rPr>
      <w:rFonts w:ascii="Microsoft Sans Serif" w:eastAsia="Microsoft Sans Serif" w:hAnsi="Microsoft Sans Serif" w:cs="Microsoft Sans Serif"/>
      <w:szCs w:val="20"/>
      <w:lang w:bidi="en-US"/>
    </w:rPr>
  </w:style>
  <w:style w:type="paragraph" w:styleId="TOC8">
    <w:name w:val="toc 8"/>
    <w:basedOn w:val="Normal"/>
    <w:uiPriority w:val="1"/>
    <w:unhideWhenUsed/>
    <w:rsid w:val="00B46A65"/>
    <w:pPr>
      <w:spacing w:line="222" w:lineRule="exact"/>
      <w:ind w:left="1080"/>
    </w:pPr>
    <w:rPr>
      <w:rFonts w:ascii="Microsoft Sans Serif" w:eastAsia="Microsoft Sans Serif" w:hAnsi="Microsoft Sans Serif" w:cs="Microsoft Sans Serif"/>
      <w:b/>
      <w:bCs/>
      <w:i/>
      <w:lang w:bidi="en-US"/>
    </w:rPr>
  </w:style>
  <w:style w:type="paragraph" w:styleId="Header">
    <w:name w:val="header"/>
    <w:basedOn w:val="Normal"/>
    <w:link w:val="HeaderChar"/>
    <w:uiPriority w:val="99"/>
    <w:unhideWhenUsed/>
    <w:rsid w:val="00B46A65"/>
    <w:pPr>
      <w:tabs>
        <w:tab w:val="center" w:pos="4680"/>
        <w:tab w:val="right" w:pos="9360"/>
      </w:tabs>
    </w:pPr>
  </w:style>
  <w:style w:type="character" w:customStyle="1" w:styleId="HeaderChar">
    <w:name w:val="Header Char"/>
    <w:basedOn w:val="DefaultParagraphFont"/>
    <w:link w:val="Header"/>
    <w:uiPriority w:val="99"/>
    <w:rsid w:val="00B46A65"/>
    <w:rPr>
      <w:sz w:val="20"/>
    </w:rPr>
  </w:style>
  <w:style w:type="paragraph" w:styleId="Footer">
    <w:name w:val="footer"/>
    <w:basedOn w:val="Normal"/>
    <w:link w:val="FooterChar"/>
    <w:uiPriority w:val="99"/>
    <w:rsid w:val="00B46A65"/>
    <w:pPr>
      <w:tabs>
        <w:tab w:val="center" w:pos="4680"/>
        <w:tab w:val="right" w:pos="9360"/>
      </w:tabs>
    </w:pPr>
  </w:style>
  <w:style w:type="character" w:customStyle="1" w:styleId="FooterChar">
    <w:name w:val="Footer Char"/>
    <w:basedOn w:val="DefaultParagraphFont"/>
    <w:link w:val="Footer"/>
    <w:uiPriority w:val="99"/>
    <w:rsid w:val="00B46A65"/>
    <w:rPr>
      <w:sz w:val="20"/>
    </w:rPr>
  </w:style>
  <w:style w:type="paragraph" w:styleId="BodyText">
    <w:name w:val="Body Text"/>
    <w:basedOn w:val="Normal"/>
    <w:link w:val="BodyTextChar"/>
    <w:uiPriority w:val="1"/>
    <w:qFormat/>
    <w:rsid w:val="00B46A65"/>
    <w:rPr>
      <w:rFonts w:ascii="Microsoft Sans Serif" w:eastAsia="Microsoft Sans Serif" w:hAnsi="Microsoft Sans Serif" w:cs="Microsoft Sans Serif"/>
      <w:szCs w:val="20"/>
      <w:lang w:bidi="en-US"/>
    </w:rPr>
  </w:style>
  <w:style w:type="character" w:customStyle="1" w:styleId="BodyTextChar">
    <w:name w:val="Body Text Char"/>
    <w:basedOn w:val="DefaultParagraphFont"/>
    <w:link w:val="BodyText"/>
    <w:uiPriority w:val="1"/>
    <w:rsid w:val="00B46A65"/>
    <w:rPr>
      <w:rFonts w:ascii="Microsoft Sans Serif" w:eastAsia="Microsoft Sans Serif" w:hAnsi="Microsoft Sans Serif" w:cs="Microsoft Sans Serif"/>
      <w:sz w:val="20"/>
      <w:szCs w:val="20"/>
      <w:lang w:bidi="en-US"/>
    </w:rPr>
  </w:style>
  <w:style w:type="table" w:styleId="TableGrid">
    <w:name w:val="Table Grid"/>
    <w:basedOn w:val="TableNormal"/>
    <w:uiPriority w:val="59"/>
    <w:unhideWhenUsed/>
    <w:rsid w:val="00B46A65"/>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10366B"/>
  </w:style>
  <w:style w:type="numbering" w:customStyle="1" w:styleId="NoList3">
    <w:name w:val="No List3"/>
    <w:next w:val="NoList"/>
    <w:uiPriority w:val="99"/>
    <w:semiHidden/>
    <w:unhideWhenUsed/>
    <w:rsid w:val="0010366B"/>
  </w:style>
  <w:style w:type="character" w:customStyle="1" w:styleId="Heading7Char">
    <w:name w:val="Heading 7 Char"/>
    <w:basedOn w:val="DefaultParagraphFont"/>
    <w:link w:val="Heading7"/>
    <w:uiPriority w:val="9"/>
    <w:rsid w:val="00B46A65"/>
    <w:rPr>
      <w:rFonts w:ascii="Arial" w:eastAsia="Arial" w:hAnsi="Arial" w:cs="Arial"/>
      <w:b/>
      <w:bCs/>
      <w:i/>
      <w:sz w:val="17"/>
      <w:szCs w:val="17"/>
      <w:lang w:bidi="en-US"/>
    </w:rPr>
  </w:style>
  <w:style w:type="paragraph" w:customStyle="1" w:styleId="Style1">
    <w:name w:val="Style1"/>
    <w:basedOn w:val="ChapterNumbers"/>
    <w:rsid w:val="00B46A65"/>
    <w:rPr>
      <w:sz w:val="32"/>
    </w:rPr>
  </w:style>
  <w:style w:type="paragraph" w:styleId="Title">
    <w:name w:val="Title"/>
    <w:basedOn w:val="Normal"/>
    <w:link w:val="TitleChar"/>
    <w:uiPriority w:val="10"/>
    <w:qFormat/>
    <w:rsid w:val="00AE7107"/>
    <w:pPr>
      <w:spacing w:before="1"/>
      <w:ind w:left="1467"/>
    </w:pPr>
    <w:rPr>
      <w:b/>
      <w:bCs/>
      <w:sz w:val="32"/>
      <w:szCs w:val="32"/>
    </w:rPr>
  </w:style>
  <w:style w:type="character" w:customStyle="1" w:styleId="TitleChar">
    <w:name w:val="Title Char"/>
    <w:basedOn w:val="DefaultParagraphFont"/>
    <w:link w:val="Title"/>
    <w:uiPriority w:val="10"/>
    <w:rsid w:val="00AE7107"/>
    <w:rPr>
      <w:rFonts w:ascii="HelveticaNeueLT Std" w:eastAsia="HelveticaNeueLT Std" w:hAnsi="HelveticaNeueLT Std" w:cs="HelveticaNeueLT Std"/>
      <w:b/>
      <w:bCs/>
      <w:sz w:val="32"/>
      <w:szCs w:val="32"/>
    </w:rPr>
  </w:style>
  <w:style w:type="character" w:styleId="Hyperlink">
    <w:name w:val="Hyperlink"/>
    <w:basedOn w:val="DefaultParagraphFont"/>
    <w:uiPriority w:val="99"/>
    <w:unhideWhenUsed/>
    <w:rsid w:val="00215950"/>
    <w:rPr>
      <w:color w:val="0000FF" w:themeColor="hyperlink"/>
      <w:u w:val="single"/>
    </w:rPr>
  </w:style>
  <w:style w:type="character" w:styleId="UnresolvedMention">
    <w:name w:val="Unresolved Mention"/>
    <w:basedOn w:val="DefaultParagraphFont"/>
    <w:uiPriority w:val="99"/>
    <w:semiHidden/>
    <w:unhideWhenUsed/>
    <w:rsid w:val="00215950"/>
    <w:rPr>
      <w:color w:val="605E5C"/>
      <w:shd w:val="clear" w:color="auto" w:fill="E1DFDD"/>
    </w:rPr>
  </w:style>
  <w:style w:type="paragraph" w:styleId="BalloonText">
    <w:name w:val="Balloon Text"/>
    <w:basedOn w:val="Normal"/>
    <w:link w:val="BalloonTextChar"/>
    <w:uiPriority w:val="99"/>
    <w:semiHidden/>
    <w:unhideWhenUsed/>
    <w:rsid w:val="00D36EA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36EA9"/>
    <w:rPr>
      <w:rFonts w:ascii="Segoe UI" w:eastAsia="HelveticaNeueLT Std" w:hAnsi="Segoe UI" w:cs="Segoe UI"/>
      <w:sz w:val="18"/>
      <w:szCs w:val="18"/>
    </w:rPr>
  </w:style>
  <w:style w:type="table" w:customStyle="1" w:styleId="TableGrid0">
    <w:name w:val="TableGrid"/>
    <w:rsid w:val="001D0CDE"/>
    <w:pPr>
      <w:spacing w:before="0" w:after="0"/>
    </w:pPr>
    <w:rPr>
      <w:rFonts w:asciiTheme="minorHAnsi" w:eastAsiaTheme="minorEastAsia" w:hAnsiTheme="minorHAnsi"/>
      <w:sz w:val="22"/>
      <w:szCs w:val="22"/>
    </w:rPr>
    <w:tblPr>
      <w:tblCellMar>
        <w:top w:w="0" w:type="dxa"/>
        <w:left w:w="0" w:type="dxa"/>
        <w:bottom w:w="0" w:type="dxa"/>
        <w:right w:w="0" w:type="dxa"/>
      </w:tblCellMar>
    </w:tblPr>
  </w:style>
  <w:style w:type="paragraph" w:customStyle="1" w:styleId="footnotedescription">
    <w:name w:val="footnote description"/>
    <w:next w:val="Normal"/>
    <w:link w:val="footnotedescriptionChar"/>
    <w:hidden/>
    <w:rsid w:val="00356188"/>
    <w:pPr>
      <w:spacing w:before="0" w:after="0"/>
      <w:ind w:right="1"/>
      <w:jc w:val="both"/>
    </w:pPr>
    <w:rPr>
      <w:rFonts w:ascii="Arial" w:eastAsia="Arial" w:hAnsi="Arial" w:cs="Arial"/>
      <w:i/>
      <w:color w:val="181717"/>
      <w:sz w:val="20"/>
      <w:szCs w:val="22"/>
    </w:rPr>
  </w:style>
  <w:style w:type="character" w:customStyle="1" w:styleId="footnotedescriptionChar">
    <w:name w:val="footnote description Char"/>
    <w:link w:val="footnotedescription"/>
    <w:rsid w:val="00356188"/>
    <w:rPr>
      <w:rFonts w:ascii="Arial" w:eastAsia="Arial" w:hAnsi="Arial" w:cs="Arial"/>
      <w:i/>
      <w:color w:val="181717"/>
      <w:sz w:val="20"/>
      <w:szCs w:val="22"/>
    </w:rPr>
  </w:style>
  <w:style w:type="character" w:customStyle="1" w:styleId="footnotemark">
    <w:name w:val="footnote mark"/>
    <w:hidden/>
    <w:rsid w:val="00356188"/>
    <w:rPr>
      <w:rFonts w:ascii="Arial" w:eastAsia="Arial" w:hAnsi="Arial" w:cs="Arial"/>
      <w:b/>
      <w:color w:val="181717"/>
      <w:sz w:val="20"/>
      <w:vertAlign w:val="superscript"/>
    </w:rPr>
  </w:style>
  <w:style w:type="paragraph" w:styleId="FootnoteText">
    <w:name w:val="footnote text"/>
    <w:basedOn w:val="Normal"/>
    <w:link w:val="FootnoteTextChar"/>
    <w:uiPriority w:val="99"/>
    <w:semiHidden/>
    <w:unhideWhenUsed/>
    <w:rsid w:val="00BD47D2"/>
    <w:rPr>
      <w:sz w:val="20"/>
      <w:szCs w:val="20"/>
    </w:rPr>
  </w:style>
  <w:style w:type="character" w:customStyle="1" w:styleId="FootnoteTextChar">
    <w:name w:val="Footnote Text Char"/>
    <w:basedOn w:val="DefaultParagraphFont"/>
    <w:link w:val="FootnoteText"/>
    <w:uiPriority w:val="99"/>
    <w:semiHidden/>
    <w:rsid w:val="00BD47D2"/>
    <w:rPr>
      <w:rFonts w:ascii="HelveticaNeueLT Std" w:eastAsia="HelveticaNeueLT Std" w:hAnsi="HelveticaNeueLT Std" w:cs="HelveticaNeueLT Std"/>
      <w:sz w:val="20"/>
      <w:szCs w:val="20"/>
    </w:rPr>
  </w:style>
  <w:style w:type="table" w:customStyle="1" w:styleId="TableGrid1">
    <w:name w:val="TableGrid1"/>
    <w:rsid w:val="00E611D4"/>
    <w:pPr>
      <w:spacing w:before="0" w:after="0"/>
    </w:pPr>
    <w:rPr>
      <w:rFonts w:asciiTheme="minorHAnsi" w:eastAsiaTheme="minorEastAsia" w:hAnsiTheme="minorHAns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610364">
      <w:bodyDiv w:val="1"/>
      <w:marLeft w:val="0"/>
      <w:marRight w:val="0"/>
      <w:marTop w:val="0"/>
      <w:marBottom w:val="0"/>
      <w:divBdr>
        <w:top w:val="none" w:sz="0" w:space="0" w:color="auto"/>
        <w:left w:val="none" w:sz="0" w:space="0" w:color="auto"/>
        <w:bottom w:val="none" w:sz="0" w:space="0" w:color="auto"/>
        <w:right w:val="none" w:sz="0" w:space="0" w:color="auto"/>
      </w:divBdr>
    </w:div>
    <w:div w:id="33503857">
      <w:bodyDiv w:val="1"/>
      <w:marLeft w:val="0"/>
      <w:marRight w:val="0"/>
      <w:marTop w:val="0"/>
      <w:marBottom w:val="0"/>
      <w:divBdr>
        <w:top w:val="none" w:sz="0" w:space="0" w:color="auto"/>
        <w:left w:val="none" w:sz="0" w:space="0" w:color="auto"/>
        <w:bottom w:val="none" w:sz="0" w:space="0" w:color="auto"/>
        <w:right w:val="none" w:sz="0" w:space="0" w:color="auto"/>
      </w:divBdr>
    </w:div>
    <w:div w:id="36710401">
      <w:bodyDiv w:val="1"/>
      <w:marLeft w:val="0"/>
      <w:marRight w:val="0"/>
      <w:marTop w:val="0"/>
      <w:marBottom w:val="0"/>
      <w:divBdr>
        <w:top w:val="none" w:sz="0" w:space="0" w:color="auto"/>
        <w:left w:val="none" w:sz="0" w:space="0" w:color="auto"/>
        <w:bottom w:val="none" w:sz="0" w:space="0" w:color="auto"/>
        <w:right w:val="none" w:sz="0" w:space="0" w:color="auto"/>
      </w:divBdr>
    </w:div>
    <w:div w:id="137115303">
      <w:bodyDiv w:val="1"/>
      <w:marLeft w:val="0"/>
      <w:marRight w:val="0"/>
      <w:marTop w:val="0"/>
      <w:marBottom w:val="0"/>
      <w:divBdr>
        <w:top w:val="none" w:sz="0" w:space="0" w:color="auto"/>
        <w:left w:val="none" w:sz="0" w:space="0" w:color="auto"/>
        <w:bottom w:val="none" w:sz="0" w:space="0" w:color="auto"/>
        <w:right w:val="none" w:sz="0" w:space="0" w:color="auto"/>
      </w:divBdr>
    </w:div>
    <w:div w:id="173303198">
      <w:bodyDiv w:val="1"/>
      <w:marLeft w:val="0"/>
      <w:marRight w:val="0"/>
      <w:marTop w:val="0"/>
      <w:marBottom w:val="0"/>
      <w:divBdr>
        <w:top w:val="none" w:sz="0" w:space="0" w:color="auto"/>
        <w:left w:val="none" w:sz="0" w:space="0" w:color="auto"/>
        <w:bottom w:val="none" w:sz="0" w:space="0" w:color="auto"/>
        <w:right w:val="none" w:sz="0" w:space="0" w:color="auto"/>
      </w:divBdr>
    </w:div>
    <w:div w:id="179197718">
      <w:bodyDiv w:val="1"/>
      <w:marLeft w:val="0"/>
      <w:marRight w:val="0"/>
      <w:marTop w:val="0"/>
      <w:marBottom w:val="0"/>
      <w:divBdr>
        <w:top w:val="none" w:sz="0" w:space="0" w:color="auto"/>
        <w:left w:val="none" w:sz="0" w:space="0" w:color="auto"/>
        <w:bottom w:val="none" w:sz="0" w:space="0" w:color="auto"/>
        <w:right w:val="none" w:sz="0" w:space="0" w:color="auto"/>
      </w:divBdr>
    </w:div>
    <w:div w:id="180120756">
      <w:bodyDiv w:val="1"/>
      <w:marLeft w:val="0"/>
      <w:marRight w:val="0"/>
      <w:marTop w:val="0"/>
      <w:marBottom w:val="0"/>
      <w:divBdr>
        <w:top w:val="none" w:sz="0" w:space="0" w:color="auto"/>
        <w:left w:val="none" w:sz="0" w:space="0" w:color="auto"/>
        <w:bottom w:val="none" w:sz="0" w:space="0" w:color="auto"/>
        <w:right w:val="none" w:sz="0" w:space="0" w:color="auto"/>
      </w:divBdr>
    </w:div>
    <w:div w:id="316036968">
      <w:bodyDiv w:val="1"/>
      <w:marLeft w:val="0"/>
      <w:marRight w:val="0"/>
      <w:marTop w:val="0"/>
      <w:marBottom w:val="0"/>
      <w:divBdr>
        <w:top w:val="none" w:sz="0" w:space="0" w:color="auto"/>
        <w:left w:val="none" w:sz="0" w:space="0" w:color="auto"/>
        <w:bottom w:val="none" w:sz="0" w:space="0" w:color="auto"/>
        <w:right w:val="none" w:sz="0" w:space="0" w:color="auto"/>
      </w:divBdr>
    </w:div>
    <w:div w:id="360017890">
      <w:bodyDiv w:val="1"/>
      <w:marLeft w:val="0"/>
      <w:marRight w:val="0"/>
      <w:marTop w:val="0"/>
      <w:marBottom w:val="0"/>
      <w:divBdr>
        <w:top w:val="none" w:sz="0" w:space="0" w:color="auto"/>
        <w:left w:val="none" w:sz="0" w:space="0" w:color="auto"/>
        <w:bottom w:val="none" w:sz="0" w:space="0" w:color="auto"/>
        <w:right w:val="none" w:sz="0" w:space="0" w:color="auto"/>
      </w:divBdr>
    </w:div>
    <w:div w:id="365298982">
      <w:bodyDiv w:val="1"/>
      <w:marLeft w:val="0"/>
      <w:marRight w:val="0"/>
      <w:marTop w:val="0"/>
      <w:marBottom w:val="0"/>
      <w:divBdr>
        <w:top w:val="none" w:sz="0" w:space="0" w:color="auto"/>
        <w:left w:val="none" w:sz="0" w:space="0" w:color="auto"/>
        <w:bottom w:val="none" w:sz="0" w:space="0" w:color="auto"/>
        <w:right w:val="none" w:sz="0" w:space="0" w:color="auto"/>
      </w:divBdr>
    </w:div>
    <w:div w:id="399208354">
      <w:bodyDiv w:val="1"/>
      <w:marLeft w:val="0"/>
      <w:marRight w:val="0"/>
      <w:marTop w:val="0"/>
      <w:marBottom w:val="0"/>
      <w:divBdr>
        <w:top w:val="none" w:sz="0" w:space="0" w:color="auto"/>
        <w:left w:val="none" w:sz="0" w:space="0" w:color="auto"/>
        <w:bottom w:val="none" w:sz="0" w:space="0" w:color="auto"/>
        <w:right w:val="none" w:sz="0" w:space="0" w:color="auto"/>
      </w:divBdr>
    </w:div>
    <w:div w:id="437262568">
      <w:bodyDiv w:val="1"/>
      <w:marLeft w:val="0"/>
      <w:marRight w:val="0"/>
      <w:marTop w:val="0"/>
      <w:marBottom w:val="0"/>
      <w:divBdr>
        <w:top w:val="none" w:sz="0" w:space="0" w:color="auto"/>
        <w:left w:val="none" w:sz="0" w:space="0" w:color="auto"/>
        <w:bottom w:val="none" w:sz="0" w:space="0" w:color="auto"/>
        <w:right w:val="none" w:sz="0" w:space="0" w:color="auto"/>
      </w:divBdr>
    </w:div>
    <w:div w:id="497579772">
      <w:bodyDiv w:val="1"/>
      <w:marLeft w:val="0"/>
      <w:marRight w:val="0"/>
      <w:marTop w:val="0"/>
      <w:marBottom w:val="0"/>
      <w:divBdr>
        <w:top w:val="none" w:sz="0" w:space="0" w:color="auto"/>
        <w:left w:val="none" w:sz="0" w:space="0" w:color="auto"/>
        <w:bottom w:val="none" w:sz="0" w:space="0" w:color="auto"/>
        <w:right w:val="none" w:sz="0" w:space="0" w:color="auto"/>
      </w:divBdr>
    </w:div>
    <w:div w:id="527303783">
      <w:bodyDiv w:val="1"/>
      <w:marLeft w:val="0"/>
      <w:marRight w:val="0"/>
      <w:marTop w:val="0"/>
      <w:marBottom w:val="0"/>
      <w:divBdr>
        <w:top w:val="none" w:sz="0" w:space="0" w:color="auto"/>
        <w:left w:val="none" w:sz="0" w:space="0" w:color="auto"/>
        <w:bottom w:val="none" w:sz="0" w:space="0" w:color="auto"/>
        <w:right w:val="none" w:sz="0" w:space="0" w:color="auto"/>
      </w:divBdr>
    </w:div>
    <w:div w:id="562912204">
      <w:bodyDiv w:val="1"/>
      <w:marLeft w:val="0"/>
      <w:marRight w:val="0"/>
      <w:marTop w:val="0"/>
      <w:marBottom w:val="0"/>
      <w:divBdr>
        <w:top w:val="none" w:sz="0" w:space="0" w:color="auto"/>
        <w:left w:val="none" w:sz="0" w:space="0" w:color="auto"/>
        <w:bottom w:val="none" w:sz="0" w:space="0" w:color="auto"/>
        <w:right w:val="none" w:sz="0" w:space="0" w:color="auto"/>
      </w:divBdr>
    </w:div>
    <w:div w:id="752314658">
      <w:bodyDiv w:val="1"/>
      <w:marLeft w:val="0"/>
      <w:marRight w:val="0"/>
      <w:marTop w:val="0"/>
      <w:marBottom w:val="0"/>
      <w:divBdr>
        <w:top w:val="none" w:sz="0" w:space="0" w:color="auto"/>
        <w:left w:val="none" w:sz="0" w:space="0" w:color="auto"/>
        <w:bottom w:val="none" w:sz="0" w:space="0" w:color="auto"/>
        <w:right w:val="none" w:sz="0" w:space="0" w:color="auto"/>
      </w:divBdr>
    </w:div>
    <w:div w:id="759332290">
      <w:bodyDiv w:val="1"/>
      <w:marLeft w:val="0"/>
      <w:marRight w:val="0"/>
      <w:marTop w:val="0"/>
      <w:marBottom w:val="0"/>
      <w:divBdr>
        <w:top w:val="none" w:sz="0" w:space="0" w:color="auto"/>
        <w:left w:val="none" w:sz="0" w:space="0" w:color="auto"/>
        <w:bottom w:val="none" w:sz="0" w:space="0" w:color="auto"/>
        <w:right w:val="none" w:sz="0" w:space="0" w:color="auto"/>
      </w:divBdr>
    </w:div>
    <w:div w:id="760763389">
      <w:bodyDiv w:val="1"/>
      <w:marLeft w:val="0"/>
      <w:marRight w:val="0"/>
      <w:marTop w:val="0"/>
      <w:marBottom w:val="0"/>
      <w:divBdr>
        <w:top w:val="none" w:sz="0" w:space="0" w:color="auto"/>
        <w:left w:val="none" w:sz="0" w:space="0" w:color="auto"/>
        <w:bottom w:val="none" w:sz="0" w:space="0" w:color="auto"/>
        <w:right w:val="none" w:sz="0" w:space="0" w:color="auto"/>
      </w:divBdr>
    </w:div>
    <w:div w:id="800685813">
      <w:bodyDiv w:val="1"/>
      <w:marLeft w:val="0"/>
      <w:marRight w:val="0"/>
      <w:marTop w:val="0"/>
      <w:marBottom w:val="0"/>
      <w:divBdr>
        <w:top w:val="none" w:sz="0" w:space="0" w:color="auto"/>
        <w:left w:val="none" w:sz="0" w:space="0" w:color="auto"/>
        <w:bottom w:val="none" w:sz="0" w:space="0" w:color="auto"/>
        <w:right w:val="none" w:sz="0" w:space="0" w:color="auto"/>
      </w:divBdr>
    </w:div>
    <w:div w:id="834339897">
      <w:bodyDiv w:val="1"/>
      <w:marLeft w:val="0"/>
      <w:marRight w:val="0"/>
      <w:marTop w:val="0"/>
      <w:marBottom w:val="0"/>
      <w:divBdr>
        <w:top w:val="none" w:sz="0" w:space="0" w:color="auto"/>
        <w:left w:val="none" w:sz="0" w:space="0" w:color="auto"/>
        <w:bottom w:val="none" w:sz="0" w:space="0" w:color="auto"/>
        <w:right w:val="none" w:sz="0" w:space="0" w:color="auto"/>
      </w:divBdr>
    </w:div>
    <w:div w:id="895432470">
      <w:bodyDiv w:val="1"/>
      <w:marLeft w:val="0"/>
      <w:marRight w:val="0"/>
      <w:marTop w:val="0"/>
      <w:marBottom w:val="0"/>
      <w:divBdr>
        <w:top w:val="none" w:sz="0" w:space="0" w:color="auto"/>
        <w:left w:val="none" w:sz="0" w:space="0" w:color="auto"/>
        <w:bottom w:val="none" w:sz="0" w:space="0" w:color="auto"/>
        <w:right w:val="none" w:sz="0" w:space="0" w:color="auto"/>
      </w:divBdr>
    </w:div>
    <w:div w:id="970134523">
      <w:bodyDiv w:val="1"/>
      <w:marLeft w:val="0"/>
      <w:marRight w:val="0"/>
      <w:marTop w:val="0"/>
      <w:marBottom w:val="0"/>
      <w:divBdr>
        <w:top w:val="none" w:sz="0" w:space="0" w:color="auto"/>
        <w:left w:val="none" w:sz="0" w:space="0" w:color="auto"/>
        <w:bottom w:val="none" w:sz="0" w:space="0" w:color="auto"/>
        <w:right w:val="none" w:sz="0" w:space="0" w:color="auto"/>
      </w:divBdr>
    </w:div>
    <w:div w:id="999774827">
      <w:bodyDiv w:val="1"/>
      <w:marLeft w:val="0"/>
      <w:marRight w:val="0"/>
      <w:marTop w:val="0"/>
      <w:marBottom w:val="0"/>
      <w:divBdr>
        <w:top w:val="none" w:sz="0" w:space="0" w:color="auto"/>
        <w:left w:val="none" w:sz="0" w:space="0" w:color="auto"/>
        <w:bottom w:val="none" w:sz="0" w:space="0" w:color="auto"/>
        <w:right w:val="none" w:sz="0" w:space="0" w:color="auto"/>
      </w:divBdr>
    </w:div>
    <w:div w:id="1054550482">
      <w:bodyDiv w:val="1"/>
      <w:marLeft w:val="0"/>
      <w:marRight w:val="0"/>
      <w:marTop w:val="0"/>
      <w:marBottom w:val="0"/>
      <w:divBdr>
        <w:top w:val="none" w:sz="0" w:space="0" w:color="auto"/>
        <w:left w:val="none" w:sz="0" w:space="0" w:color="auto"/>
        <w:bottom w:val="none" w:sz="0" w:space="0" w:color="auto"/>
        <w:right w:val="none" w:sz="0" w:space="0" w:color="auto"/>
      </w:divBdr>
    </w:div>
    <w:div w:id="1074737633">
      <w:bodyDiv w:val="1"/>
      <w:marLeft w:val="0"/>
      <w:marRight w:val="0"/>
      <w:marTop w:val="0"/>
      <w:marBottom w:val="0"/>
      <w:divBdr>
        <w:top w:val="none" w:sz="0" w:space="0" w:color="auto"/>
        <w:left w:val="none" w:sz="0" w:space="0" w:color="auto"/>
        <w:bottom w:val="none" w:sz="0" w:space="0" w:color="auto"/>
        <w:right w:val="none" w:sz="0" w:space="0" w:color="auto"/>
      </w:divBdr>
    </w:div>
    <w:div w:id="1090083425">
      <w:bodyDiv w:val="1"/>
      <w:marLeft w:val="0"/>
      <w:marRight w:val="0"/>
      <w:marTop w:val="0"/>
      <w:marBottom w:val="0"/>
      <w:divBdr>
        <w:top w:val="none" w:sz="0" w:space="0" w:color="auto"/>
        <w:left w:val="none" w:sz="0" w:space="0" w:color="auto"/>
        <w:bottom w:val="none" w:sz="0" w:space="0" w:color="auto"/>
        <w:right w:val="none" w:sz="0" w:space="0" w:color="auto"/>
      </w:divBdr>
    </w:div>
    <w:div w:id="1228035501">
      <w:bodyDiv w:val="1"/>
      <w:marLeft w:val="0"/>
      <w:marRight w:val="0"/>
      <w:marTop w:val="0"/>
      <w:marBottom w:val="0"/>
      <w:divBdr>
        <w:top w:val="none" w:sz="0" w:space="0" w:color="auto"/>
        <w:left w:val="none" w:sz="0" w:space="0" w:color="auto"/>
        <w:bottom w:val="none" w:sz="0" w:space="0" w:color="auto"/>
        <w:right w:val="none" w:sz="0" w:space="0" w:color="auto"/>
      </w:divBdr>
    </w:div>
    <w:div w:id="1230923394">
      <w:bodyDiv w:val="1"/>
      <w:marLeft w:val="0"/>
      <w:marRight w:val="0"/>
      <w:marTop w:val="0"/>
      <w:marBottom w:val="0"/>
      <w:divBdr>
        <w:top w:val="none" w:sz="0" w:space="0" w:color="auto"/>
        <w:left w:val="none" w:sz="0" w:space="0" w:color="auto"/>
        <w:bottom w:val="none" w:sz="0" w:space="0" w:color="auto"/>
        <w:right w:val="none" w:sz="0" w:space="0" w:color="auto"/>
      </w:divBdr>
    </w:div>
    <w:div w:id="1272320007">
      <w:bodyDiv w:val="1"/>
      <w:marLeft w:val="0"/>
      <w:marRight w:val="0"/>
      <w:marTop w:val="0"/>
      <w:marBottom w:val="0"/>
      <w:divBdr>
        <w:top w:val="none" w:sz="0" w:space="0" w:color="auto"/>
        <w:left w:val="none" w:sz="0" w:space="0" w:color="auto"/>
        <w:bottom w:val="none" w:sz="0" w:space="0" w:color="auto"/>
        <w:right w:val="none" w:sz="0" w:space="0" w:color="auto"/>
      </w:divBdr>
    </w:div>
    <w:div w:id="1280381436">
      <w:bodyDiv w:val="1"/>
      <w:marLeft w:val="0"/>
      <w:marRight w:val="0"/>
      <w:marTop w:val="0"/>
      <w:marBottom w:val="0"/>
      <w:divBdr>
        <w:top w:val="none" w:sz="0" w:space="0" w:color="auto"/>
        <w:left w:val="none" w:sz="0" w:space="0" w:color="auto"/>
        <w:bottom w:val="none" w:sz="0" w:space="0" w:color="auto"/>
        <w:right w:val="none" w:sz="0" w:space="0" w:color="auto"/>
      </w:divBdr>
    </w:div>
    <w:div w:id="1335642165">
      <w:bodyDiv w:val="1"/>
      <w:marLeft w:val="0"/>
      <w:marRight w:val="0"/>
      <w:marTop w:val="0"/>
      <w:marBottom w:val="0"/>
      <w:divBdr>
        <w:top w:val="none" w:sz="0" w:space="0" w:color="auto"/>
        <w:left w:val="none" w:sz="0" w:space="0" w:color="auto"/>
        <w:bottom w:val="none" w:sz="0" w:space="0" w:color="auto"/>
        <w:right w:val="none" w:sz="0" w:space="0" w:color="auto"/>
      </w:divBdr>
    </w:div>
    <w:div w:id="1350067242">
      <w:bodyDiv w:val="1"/>
      <w:marLeft w:val="0"/>
      <w:marRight w:val="0"/>
      <w:marTop w:val="0"/>
      <w:marBottom w:val="0"/>
      <w:divBdr>
        <w:top w:val="none" w:sz="0" w:space="0" w:color="auto"/>
        <w:left w:val="none" w:sz="0" w:space="0" w:color="auto"/>
        <w:bottom w:val="none" w:sz="0" w:space="0" w:color="auto"/>
        <w:right w:val="none" w:sz="0" w:space="0" w:color="auto"/>
      </w:divBdr>
    </w:div>
    <w:div w:id="1353612256">
      <w:bodyDiv w:val="1"/>
      <w:marLeft w:val="0"/>
      <w:marRight w:val="0"/>
      <w:marTop w:val="0"/>
      <w:marBottom w:val="0"/>
      <w:divBdr>
        <w:top w:val="none" w:sz="0" w:space="0" w:color="auto"/>
        <w:left w:val="none" w:sz="0" w:space="0" w:color="auto"/>
        <w:bottom w:val="none" w:sz="0" w:space="0" w:color="auto"/>
        <w:right w:val="none" w:sz="0" w:space="0" w:color="auto"/>
      </w:divBdr>
    </w:div>
    <w:div w:id="1396472195">
      <w:bodyDiv w:val="1"/>
      <w:marLeft w:val="0"/>
      <w:marRight w:val="0"/>
      <w:marTop w:val="0"/>
      <w:marBottom w:val="0"/>
      <w:divBdr>
        <w:top w:val="none" w:sz="0" w:space="0" w:color="auto"/>
        <w:left w:val="none" w:sz="0" w:space="0" w:color="auto"/>
        <w:bottom w:val="none" w:sz="0" w:space="0" w:color="auto"/>
        <w:right w:val="none" w:sz="0" w:space="0" w:color="auto"/>
      </w:divBdr>
    </w:div>
    <w:div w:id="1422332318">
      <w:bodyDiv w:val="1"/>
      <w:marLeft w:val="0"/>
      <w:marRight w:val="0"/>
      <w:marTop w:val="0"/>
      <w:marBottom w:val="0"/>
      <w:divBdr>
        <w:top w:val="none" w:sz="0" w:space="0" w:color="auto"/>
        <w:left w:val="none" w:sz="0" w:space="0" w:color="auto"/>
        <w:bottom w:val="none" w:sz="0" w:space="0" w:color="auto"/>
        <w:right w:val="none" w:sz="0" w:space="0" w:color="auto"/>
      </w:divBdr>
    </w:div>
    <w:div w:id="1435059110">
      <w:bodyDiv w:val="1"/>
      <w:marLeft w:val="0"/>
      <w:marRight w:val="0"/>
      <w:marTop w:val="0"/>
      <w:marBottom w:val="0"/>
      <w:divBdr>
        <w:top w:val="none" w:sz="0" w:space="0" w:color="auto"/>
        <w:left w:val="none" w:sz="0" w:space="0" w:color="auto"/>
        <w:bottom w:val="none" w:sz="0" w:space="0" w:color="auto"/>
        <w:right w:val="none" w:sz="0" w:space="0" w:color="auto"/>
      </w:divBdr>
    </w:div>
    <w:div w:id="1505630931">
      <w:bodyDiv w:val="1"/>
      <w:marLeft w:val="0"/>
      <w:marRight w:val="0"/>
      <w:marTop w:val="0"/>
      <w:marBottom w:val="0"/>
      <w:divBdr>
        <w:top w:val="none" w:sz="0" w:space="0" w:color="auto"/>
        <w:left w:val="none" w:sz="0" w:space="0" w:color="auto"/>
        <w:bottom w:val="none" w:sz="0" w:space="0" w:color="auto"/>
        <w:right w:val="none" w:sz="0" w:space="0" w:color="auto"/>
      </w:divBdr>
    </w:div>
    <w:div w:id="1522619913">
      <w:bodyDiv w:val="1"/>
      <w:marLeft w:val="0"/>
      <w:marRight w:val="0"/>
      <w:marTop w:val="0"/>
      <w:marBottom w:val="0"/>
      <w:divBdr>
        <w:top w:val="none" w:sz="0" w:space="0" w:color="auto"/>
        <w:left w:val="none" w:sz="0" w:space="0" w:color="auto"/>
        <w:bottom w:val="none" w:sz="0" w:space="0" w:color="auto"/>
        <w:right w:val="none" w:sz="0" w:space="0" w:color="auto"/>
      </w:divBdr>
    </w:div>
    <w:div w:id="1583296157">
      <w:bodyDiv w:val="1"/>
      <w:marLeft w:val="0"/>
      <w:marRight w:val="0"/>
      <w:marTop w:val="0"/>
      <w:marBottom w:val="0"/>
      <w:divBdr>
        <w:top w:val="none" w:sz="0" w:space="0" w:color="auto"/>
        <w:left w:val="none" w:sz="0" w:space="0" w:color="auto"/>
        <w:bottom w:val="none" w:sz="0" w:space="0" w:color="auto"/>
        <w:right w:val="none" w:sz="0" w:space="0" w:color="auto"/>
      </w:divBdr>
    </w:div>
    <w:div w:id="1592347025">
      <w:bodyDiv w:val="1"/>
      <w:marLeft w:val="0"/>
      <w:marRight w:val="0"/>
      <w:marTop w:val="0"/>
      <w:marBottom w:val="0"/>
      <w:divBdr>
        <w:top w:val="none" w:sz="0" w:space="0" w:color="auto"/>
        <w:left w:val="none" w:sz="0" w:space="0" w:color="auto"/>
        <w:bottom w:val="none" w:sz="0" w:space="0" w:color="auto"/>
        <w:right w:val="none" w:sz="0" w:space="0" w:color="auto"/>
      </w:divBdr>
    </w:div>
    <w:div w:id="1787113463">
      <w:bodyDiv w:val="1"/>
      <w:marLeft w:val="0"/>
      <w:marRight w:val="0"/>
      <w:marTop w:val="0"/>
      <w:marBottom w:val="0"/>
      <w:divBdr>
        <w:top w:val="none" w:sz="0" w:space="0" w:color="auto"/>
        <w:left w:val="none" w:sz="0" w:space="0" w:color="auto"/>
        <w:bottom w:val="none" w:sz="0" w:space="0" w:color="auto"/>
        <w:right w:val="none" w:sz="0" w:space="0" w:color="auto"/>
      </w:divBdr>
    </w:div>
    <w:div w:id="1807510148">
      <w:bodyDiv w:val="1"/>
      <w:marLeft w:val="0"/>
      <w:marRight w:val="0"/>
      <w:marTop w:val="0"/>
      <w:marBottom w:val="0"/>
      <w:divBdr>
        <w:top w:val="none" w:sz="0" w:space="0" w:color="auto"/>
        <w:left w:val="none" w:sz="0" w:space="0" w:color="auto"/>
        <w:bottom w:val="none" w:sz="0" w:space="0" w:color="auto"/>
        <w:right w:val="none" w:sz="0" w:space="0" w:color="auto"/>
      </w:divBdr>
    </w:div>
    <w:div w:id="1817063688">
      <w:bodyDiv w:val="1"/>
      <w:marLeft w:val="0"/>
      <w:marRight w:val="0"/>
      <w:marTop w:val="0"/>
      <w:marBottom w:val="0"/>
      <w:divBdr>
        <w:top w:val="none" w:sz="0" w:space="0" w:color="auto"/>
        <w:left w:val="none" w:sz="0" w:space="0" w:color="auto"/>
        <w:bottom w:val="none" w:sz="0" w:space="0" w:color="auto"/>
        <w:right w:val="none" w:sz="0" w:space="0" w:color="auto"/>
      </w:divBdr>
    </w:div>
    <w:div w:id="1817798075">
      <w:bodyDiv w:val="1"/>
      <w:marLeft w:val="0"/>
      <w:marRight w:val="0"/>
      <w:marTop w:val="0"/>
      <w:marBottom w:val="0"/>
      <w:divBdr>
        <w:top w:val="none" w:sz="0" w:space="0" w:color="auto"/>
        <w:left w:val="none" w:sz="0" w:space="0" w:color="auto"/>
        <w:bottom w:val="none" w:sz="0" w:space="0" w:color="auto"/>
        <w:right w:val="none" w:sz="0" w:space="0" w:color="auto"/>
      </w:divBdr>
    </w:div>
    <w:div w:id="1933928386">
      <w:bodyDiv w:val="1"/>
      <w:marLeft w:val="0"/>
      <w:marRight w:val="0"/>
      <w:marTop w:val="0"/>
      <w:marBottom w:val="0"/>
      <w:divBdr>
        <w:top w:val="none" w:sz="0" w:space="0" w:color="auto"/>
        <w:left w:val="none" w:sz="0" w:space="0" w:color="auto"/>
        <w:bottom w:val="none" w:sz="0" w:space="0" w:color="auto"/>
        <w:right w:val="none" w:sz="0" w:space="0" w:color="auto"/>
      </w:divBdr>
    </w:div>
    <w:div w:id="1984852349">
      <w:bodyDiv w:val="1"/>
      <w:marLeft w:val="0"/>
      <w:marRight w:val="0"/>
      <w:marTop w:val="0"/>
      <w:marBottom w:val="0"/>
      <w:divBdr>
        <w:top w:val="none" w:sz="0" w:space="0" w:color="auto"/>
        <w:left w:val="none" w:sz="0" w:space="0" w:color="auto"/>
        <w:bottom w:val="none" w:sz="0" w:space="0" w:color="auto"/>
        <w:right w:val="none" w:sz="0" w:space="0" w:color="auto"/>
      </w:divBdr>
    </w:div>
    <w:div w:id="2072849708">
      <w:bodyDiv w:val="1"/>
      <w:marLeft w:val="0"/>
      <w:marRight w:val="0"/>
      <w:marTop w:val="0"/>
      <w:marBottom w:val="0"/>
      <w:divBdr>
        <w:top w:val="none" w:sz="0" w:space="0" w:color="auto"/>
        <w:left w:val="none" w:sz="0" w:space="0" w:color="auto"/>
        <w:bottom w:val="none" w:sz="0" w:space="0" w:color="auto"/>
        <w:right w:val="none" w:sz="0" w:space="0" w:color="auto"/>
      </w:divBdr>
    </w:div>
    <w:div w:id="2081587039">
      <w:bodyDiv w:val="1"/>
      <w:marLeft w:val="0"/>
      <w:marRight w:val="0"/>
      <w:marTop w:val="0"/>
      <w:marBottom w:val="0"/>
      <w:divBdr>
        <w:top w:val="none" w:sz="0" w:space="0" w:color="auto"/>
        <w:left w:val="none" w:sz="0" w:space="0" w:color="auto"/>
        <w:bottom w:val="none" w:sz="0" w:space="0" w:color="auto"/>
        <w:right w:val="none" w:sz="0" w:space="0" w:color="auto"/>
      </w:divBdr>
    </w:div>
    <w:div w:id="2095197375">
      <w:bodyDiv w:val="1"/>
      <w:marLeft w:val="0"/>
      <w:marRight w:val="0"/>
      <w:marTop w:val="0"/>
      <w:marBottom w:val="0"/>
      <w:divBdr>
        <w:top w:val="none" w:sz="0" w:space="0" w:color="auto"/>
        <w:left w:val="none" w:sz="0" w:space="0" w:color="auto"/>
        <w:bottom w:val="none" w:sz="0" w:space="0" w:color="auto"/>
        <w:right w:val="none" w:sz="0" w:space="0" w:color="auto"/>
      </w:divBdr>
    </w:div>
    <w:div w:id="21322392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rs.gov/" TargetMode="External"/><Relationship Id="rId18" Type="http://schemas.openxmlformats.org/officeDocument/2006/relationships/hyperlink" Target="https://www.irs.gov/Korean" TargetMode="External"/><Relationship Id="rId26" Type="http://schemas.openxmlformats.org/officeDocument/2006/relationships/hyperlink" Target="https://www.irs.gov/Spanish" TargetMode="External"/><Relationship Id="rId39" Type="http://schemas.openxmlformats.org/officeDocument/2006/relationships/hyperlink" Target="https://www.irs.gov/Chinese" TargetMode="External"/><Relationship Id="rId21" Type="http://schemas.openxmlformats.org/officeDocument/2006/relationships/hyperlink" Target="https://www.irs.gov/Korean" TargetMode="External"/><Relationship Id="rId34" Type="http://schemas.openxmlformats.org/officeDocument/2006/relationships/hyperlink" Target="https://www.irs.gov/Russian" TargetMode="External"/><Relationship Id="rId42" Type="http://schemas.openxmlformats.org/officeDocument/2006/relationships/hyperlink" Target="https://www.irs.gov/Chinese" TargetMode="External"/><Relationship Id="rId47" Type="http://schemas.openxmlformats.org/officeDocument/2006/relationships/hyperlink" Target="https://www.irs.gov/Vietnamese" TargetMode="External"/><Relationship Id="rId50" Type="http://schemas.openxmlformats.org/officeDocument/2006/relationships/hyperlink" Target="https://www.irs.gov/Vietnamese" TargetMode="External"/><Relationship Id="rId55" Type="http://schemas.openxmlformats.org/officeDocument/2006/relationships/image" Target="media/image4.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irs.gov/Korean" TargetMode="External"/><Relationship Id="rId20" Type="http://schemas.openxmlformats.org/officeDocument/2006/relationships/hyperlink" Target="https://www.irs.gov/Korean" TargetMode="External"/><Relationship Id="rId29" Type="http://schemas.openxmlformats.org/officeDocument/2006/relationships/hyperlink" Target="https://www.irs.gov/Spanish" TargetMode="External"/><Relationship Id="rId41" Type="http://schemas.openxmlformats.org/officeDocument/2006/relationships/hyperlink" Target="https://www.irs.gov/Chinese"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rs.gov/" TargetMode="External"/><Relationship Id="rId24" Type="http://schemas.openxmlformats.org/officeDocument/2006/relationships/hyperlink" Target="https://www.irs.gov/Spanish" TargetMode="External"/><Relationship Id="rId32" Type="http://schemas.openxmlformats.org/officeDocument/2006/relationships/hyperlink" Target="https://www.irs.gov/Russian" TargetMode="External"/><Relationship Id="rId37" Type="http://schemas.openxmlformats.org/officeDocument/2006/relationships/hyperlink" Target="https://www.irs.gov/Russian" TargetMode="External"/><Relationship Id="rId40" Type="http://schemas.openxmlformats.org/officeDocument/2006/relationships/hyperlink" Target="https://www.irs.gov/Chinese" TargetMode="External"/><Relationship Id="rId45" Type="http://schemas.openxmlformats.org/officeDocument/2006/relationships/hyperlink" Target="https://www.irs.gov/Vietnamese" TargetMode="External"/><Relationship Id="rId53" Type="http://schemas.openxmlformats.org/officeDocument/2006/relationships/image" Target="media/image3.png"/><Relationship Id="rId58" Type="http://schemas.openxmlformats.org/officeDocument/2006/relationships/hyperlink" Target="http://www.irs.gov/" TargetMode="External"/><Relationship Id="rId5" Type="http://schemas.openxmlformats.org/officeDocument/2006/relationships/webSettings" Target="webSettings.xml"/><Relationship Id="rId15" Type="http://schemas.openxmlformats.org/officeDocument/2006/relationships/hyperlink" Target="https://www.irs.gov/Korean" TargetMode="External"/><Relationship Id="rId23" Type="http://schemas.openxmlformats.org/officeDocument/2006/relationships/hyperlink" Target="https://www.irs.gov/Korean" TargetMode="External"/><Relationship Id="rId28" Type="http://schemas.openxmlformats.org/officeDocument/2006/relationships/hyperlink" Target="https://www.irs.gov/Spanish" TargetMode="External"/><Relationship Id="rId36" Type="http://schemas.openxmlformats.org/officeDocument/2006/relationships/hyperlink" Target="https://www.irs.gov/Russian" TargetMode="External"/><Relationship Id="rId49" Type="http://schemas.openxmlformats.org/officeDocument/2006/relationships/hyperlink" Target="https://www.irs.gov/Vietnamese" TargetMode="External"/><Relationship Id="rId57" Type="http://schemas.openxmlformats.org/officeDocument/2006/relationships/hyperlink" Target="http://www.irs.gov/" TargetMode="External"/><Relationship Id="rId61" Type="http://schemas.openxmlformats.org/officeDocument/2006/relationships/theme" Target="theme/theme1.xml"/><Relationship Id="rId10" Type="http://schemas.openxmlformats.org/officeDocument/2006/relationships/hyperlink" Target="https://www.irs.gov/" TargetMode="External"/><Relationship Id="rId19" Type="http://schemas.openxmlformats.org/officeDocument/2006/relationships/hyperlink" Target="https://www.irs.gov/Korean" TargetMode="External"/><Relationship Id="rId31" Type="http://schemas.openxmlformats.org/officeDocument/2006/relationships/hyperlink" Target="https://www.irs.gov/Russian" TargetMode="External"/><Relationship Id="rId44" Type="http://schemas.openxmlformats.org/officeDocument/2006/relationships/hyperlink" Target="https://www.irs.gov/Chinese" TargetMode="External"/><Relationship Id="rId52" Type="http://schemas.openxmlformats.org/officeDocument/2006/relationships/image" Target="media/image2.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irs.gov/" TargetMode="External"/><Relationship Id="rId14" Type="http://schemas.openxmlformats.org/officeDocument/2006/relationships/hyperlink" Target="https://www.irs.gov/Korean" TargetMode="External"/><Relationship Id="rId22" Type="http://schemas.openxmlformats.org/officeDocument/2006/relationships/hyperlink" Target="https://www.irs.gov/Korean" TargetMode="External"/><Relationship Id="rId27" Type="http://schemas.openxmlformats.org/officeDocument/2006/relationships/hyperlink" Target="https://www.irs.gov/Spanish" TargetMode="External"/><Relationship Id="rId30" Type="http://schemas.openxmlformats.org/officeDocument/2006/relationships/hyperlink" Target="https://www.irs.gov/Spanish" TargetMode="External"/><Relationship Id="rId35" Type="http://schemas.openxmlformats.org/officeDocument/2006/relationships/hyperlink" Target="https://www.irs.gov/Russian" TargetMode="External"/><Relationship Id="rId43" Type="http://schemas.openxmlformats.org/officeDocument/2006/relationships/hyperlink" Target="https://www.irs.gov/Chinese" TargetMode="External"/><Relationship Id="rId48" Type="http://schemas.openxmlformats.org/officeDocument/2006/relationships/hyperlink" Target="https://www.irs.gov/Vietnamese" TargetMode="External"/><Relationship Id="rId56" Type="http://schemas.openxmlformats.org/officeDocument/2006/relationships/image" Target="media/image5.png"/><Relationship Id="rId8" Type="http://schemas.openxmlformats.org/officeDocument/2006/relationships/image" Target="media/image1.emf"/><Relationship Id="rId51" Type="http://schemas.openxmlformats.org/officeDocument/2006/relationships/hyperlink" Target="https://www.irs.gov/Vietnamese" TargetMode="External"/><Relationship Id="rId3" Type="http://schemas.openxmlformats.org/officeDocument/2006/relationships/styles" Target="styles.xml"/><Relationship Id="rId12" Type="http://schemas.openxmlformats.org/officeDocument/2006/relationships/hyperlink" Target="https://www.irs.gov/" TargetMode="External"/><Relationship Id="rId17" Type="http://schemas.openxmlformats.org/officeDocument/2006/relationships/hyperlink" Target="https://www.irs.gov/Korean" TargetMode="External"/><Relationship Id="rId25" Type="http://schemas.openxmlformats.org/officeDocument/2006/relationships/hyperlink" Target="https://www.irs.gov/Spanish" TargetMode="External"/><Relationship Id="rId33" Type="http://schemas.openxmlformats.org/officeDocument/2006/relationships/hyperlink" Target="https://www.irs.gov/Russian" TargetMode="External"/><Relationship Id="rId38" Type="http://schemas.openxmlformats.org/officeDocument/2006/relationships/hyperlink" Target="https://www.irs.gov/Chinese" TargetMode="External"/><Relationship Id="rId46" Type="http://schemas.openxmlformats.org/officeDocument/2006/relationships/hyperlink" Target="https://www.irs.gov/Vietnamese" TargetMode="External"/><Relationship Id="rId59" Type="http://schemas.openxmlformats.org/officeDocument/2006/relationships/hyperlink" Target="http://www.irs.gov/"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ocal%20User\Documents\106S%20Templates%202021\Word%20Templates\IRS%20Styles%20Template%202021%20-%20TC%20Inst%20Pub.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BDA9A6-D4CB-45F6-892F-CEF9E1B2EE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IRS Styles Template 2021 - TC Inst Pub.dotx</Template>
  <TotalTime>4</TotalTime>
  <Pages>14</Pages>
  <Words>1299</Words>
  <Characters>7409</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8691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Local User</dc:creator>
  <cp:lastModifiedBy>Ahndrea Dunivan</cp:lastModifiedBy>
  <cp:revision>6</cp:revision>
  <cp:lastPrinted>2023-08-31T17:21:00Z</cp:lastPrinted>
  <dcterms:created xsi:type="dcterms:W3CDTF">2023-08-31T17:06:00Z</dcterms:created>
  <dcterms:modified xsi:type="dcterms:W3CDTF">2023-08-31T17:22:00Z</dcterms:modified>
</cp:coreProperties>
</file>